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9E3C" w14:textId="4B6BF9AE" w:rsidR="007076B2" w:rsidRPr="007C07B4" w:rsidRDefault="00B90E20" w:rsidP="007076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</w:t>
      </w:r>
      <w:r w:rsidR="007076B2" w:rsidRPr="007C07B4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из области Културе и информисања на седници одржаној 02.04.202</w:t>
      </w:r>
      <w:r w:rsidR="007076B2" w:rsidRPr="007C07B4">
        <w:rPr>
          <w:rFonts w:ascii="Times New Roman" w:hAnsi="Times New Roman" w:cs="Times New Roman"/>
          <w:color w:val="000000"/>
          <w:lang w:val="sr-Cyrl-RS"/>
        </w:rPr>
        <w:t>4</w:t>
      </w:r>
      <w:r w:rsidR="007076B2" w:rsidRPr="007C07B4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14:paraId="1B6A54DE" w14:textId="77777777" w:rsidR="007076B2" w:rsidRPr="007C07B4" w:rsidRDefault="007076B2" w:rsidP="007076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467FCB" w14:textId="77777777" w:rsidR="007076B2" w:rsidRPr="007C07B4" w:rsidRDefault="007076B2" w:rsidP="007076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0A182F7" w14:textId="77777777" w:rsidR="007076B2" w:rsidRPr="007C07B4" w:rsidRDefault="007076B2" w:rsidP="007076B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7C07B4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14:paraId="4F29E6A4" w14:textId="77777777" w:rsidR="007076B2" w:rsidRPr="007C07B4" w:rsidRDefault="007076B2" w:rsidP="007076B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7C07B4">
        <w:rPr>
          <w:rFonts w:ascii="Times New Roman" w:hAnsi="Times New Roman" w:cs="Times New Roman"/>
          <w:b/>
          <w:bCs/>
          <w:color w:val="000000"/>
          <w:lang w:val="bg-BG"/>
        </w:rPr>
        <w:t>ПОДНЕТИХ НА КОНКУРСУ ИЗ ОБЛАСТИ КУЛТУРЕ И ИНФОРМИСАЊА</w:t>
      </w:r>
    </w:p>
    <w:p w14:paraId="1582022A" w14:textId="77777777" w:rsidR="007076B2" w:rsidRPr="007C07B4" w:rsidRDefault="007076B2" w:rsidP="007076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799C95E" w14:textId="77777777" w:rsidR="007076B2" w:rsidRPr="007C07B4" w:rsidRDefault="007076B2" w:rsidP="007076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CEF943" w14:textId="77777777" w:rsidR="007076B2" w:rsidRPr="007C07B4" w:rsidRDefault="007076B2" w:rsidP="007076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7C07B4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14:paraId="1C3D3837" w14:textId="77777777" w:rsidR="003B185A" w:rsidRPr="007C07B4" w:rsidRDefault="003B185A">
      <w:pPr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268"/>
        <w:gridCol w:w="2694"/>
        <w:gridCol w:w="2268"/>
      </w:tblGrid>
      <w:tr w:rsidR="007076B2" w:rsidRPr="00B90E20" w14:paraId="3ACE29FB" w14:textId="77777777" w:rsidTr="00974231">
        <w:tc>
          <w:tcPr>
            <w:tcW w:w="534" w:type="dxa"/>
          </w:tcPr>
          <w:p w14:paraId="73A24449" w14:textId="77777777" w:rsidR="007076B2" w:rsidRPr="00754BB0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Р.</w:t>
            </w:r>
            <w:r w:rsidR="007C07B4"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1729" w:type="dxa"/>
          </w:tcPr>
          <w:p w14:paraId="3322881A" w14:textId="77777777" w:rsidR="007076B2" w:rsidRPr="00754BB0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Деловодни број</w:t>
            </w:r>
          </w:p>
        </w:tc>
        <w:tc>
          <w:tcPr>
            <w:tcW w:w="2268" w:type="dxa"/>
          </w:tcPr>
          <w:p w14:paraId="4ECC105B" w14:textId="77777777" w:rsidR="007076B2" w:rsidRPr="00754BB0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Назив удружења</w:t>
            </w:r>
          </w:p>
        </w:tc>
        <w:tc>
          <w:tcPr>
            <w:tcW w:w="2694" w:type="dxa"/>
          </w:tcPr>
          <w:p w14:paraId="059C54C5" w14:textId="77777777" w:rsidR="007076B2" w:rsidRPr="00754BB0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2268" w:type="dxa"/>
          </w:tcPr>
          <w:p w14:paraId="596CB7A5" w14:textId="77777777" w:rsidR="007076B2" w:rsidRPr="00754BB0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Предложена средства за 202</w:t>
            </w:r>
            <w:r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4</w:t>
            </w:r>
            <w:r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год.</w:t>
            </w:r>
            <w:r w:rsidR="007C07B4" w:rsidRPr="00754B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(дин.)</w:t>
            </w:r>
          </w:p>
        </w:tc>
      </w:tr>
      <w:tr w:rsidR="007076B2" w:rsidRPr="007076B2" w14:paraId="588FDBE2" w14:textId="77777777" w:rsidTr="00974231">
        <w:tc>
          <w:tcPr>
            <w:tcW w:w="534" w:type="dxa"/>
          </w:tcPr>
          <w:p w14:paraId="122D5163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9" w:type="dxa"/>
          </w:tcPr>
          <w:p w14:paraId="6F97F637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</w:p>
        </w:tc>
        <w:tc>
          <w:tcPr>
            <w:tcW w:w="2268" w:type="dxa"/>
          </w:tcPr>
          <w:p w14:paraId="33CD7F1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КУД „7.Јули Бошњак“</w:t>
            </w:r>
          </w:p>
        </w:tc>
        <w:tc>
          <w:tcPr>
            <w:tcW w:w="2694" w:type="dxa"/>
          </w:tcPr>
          <w:p w14:paraId="6D923AF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Редован програм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268" w:type="dxa"/>
          </w:tcPr>
          <w:p w14:paraId="1DEE431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13E8FD6D" w14:textId="77777777" w:rsidTr="00974231">
        <w:tc>
          <w:tcPr>
            <w:tcW w:w="534" w:type="dxa"/>
          </w:tcPr>
          <w:p w14:paraId="21F35ED8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9" w:type="dxa"/>
          </w:tcPr>
          <w:p w14:paraId="108A53F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06-54/24-02/2</w:t>
            </w:r>
          </w:p>
        </w:tc>
        <w:tc>
          <w:tcPr>
            <w:tcW w:w="2268" w:type="dxa"/>
          </w:tcPr>
          <w:p w14:paraId="25C4203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Фолклорни студио „Корак по корак“</w:t>
            </w:r>
          </w:p>
        </w:tc>
        <w:tc>
          <w:tcPr>
            <w:tcW w:w="2694" w:type="dxa"/>
          </w:tcPr>
          <w:p w14:paraId="7014D6F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КОРАК ПО КОРАК – ЧУВАРИ ТРАДИЦИЈЕ</w:t>
            </w:r>
          </w:p>
        </w:tc>
        <w:tc>
          <w:tcPr>
            <w:tcW w:w="2268" w:type="dxa"/>
          </w:tcPr>
          <w:p w14:paraId="6A888F2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400.000,00</w:t>
            </w:r>
          </w:p>
        </w:tc>
      </w:tr>
      <w:tr w:rsidR="007076B2" w:rsidRPr="007076B2" w14:paraId="4C98CBE7" w14:textId="77777777" w:rsidTr="00974231">
        <w:trPr>
          <w:trHeight w:val="928"/>
        </w:trPr>
        <w:tc>
          <w:tcPr>
            <w:tcW w:w="534" w:type="dxa"/>
          </w:tcPr>
          <w:p w14:paraId="6C4EF6CB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729" w:type="dxa"/>
          </w:tcPr>
          <w:p w14:paraId="2C5EAC6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68" w:type="dxa"/>
          </w:tcPr>
          <w:p w14:paraId="4709B3F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Покрет влашког уједињења</w:t>
            </w:r>
          </w:p>
        </w:tc>
        <w:tc>
          <w:tcPr>
            <w:tcW w:w="2694" w:type="dxa"/>
          </w:tcPr>
          <w:p w14:paraId="5A4A6A9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Уједињење влашке популације у земљи и дијаспори</w:t>
            </w:r>
          </w:p>
        </w:tc>
        <w:tc>
          <w:tcPr>
            <w:tcW w:w="2268" w:type="dxa"/>
          </w:tcPr>
          <w:p w14:paraId="73E8FF5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200.000,00</w:t>
            </w:r>
          </w:p>
        </w:tc>
      </w:tr>
      <w:tr w:rsidR="007076B2" w:rsidRPr="007076B2" w14:paraId="74686822" w14:textId="77777777" w:rsidTr="00974231">
        <w:tc>
          <w:tcPr>
            <w:tcW w:w="534" w:type="dxa"/>
          </w:tcPr>
          <w:p w14:paraId="1CD33D5A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729" w:type="dxa"/>
          </w:tcPr>
          <w:p w14:paraId="6EE576C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</w:tcPr>
          <w:p w14:paraId="740A2B92" w14:textId="3DD26572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КУД „Јовица Јовановић Турку</w:t>
            </w:r>
            <w:r w:rsidR="00FD1FE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2694" w:type="dxa"/>
          </w:tcPr>
          <w:p w14:paraId="45366F4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Балкански фестивал влашке културе и обичаја</w:t>
            </w:r>
          </w:p>
        </w:tc>
        <w:tc>
          <w:tcPr>
            <w:tcW w:w="2268" w:type="dxa"/>
          </w:tcPr>
          <w:p w14:paraId="5458F97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58C44145" w14:textId="77777777" w:rsidTr="00974231">
        <w:tc>
          <w:tcPr>
            <w:tcW w:w="534" w:type="dxa"/>
          </w:tcPr>
          <w:p w14:paraId="646FC8E0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729" w:type="dxa"/>
          </w:tcPr>
          <w:p w14:paraId="2F7A223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68" w:type="dxa"/>
          </w:tcPr>
          <w:p w14:paraId="7B7EDCC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УЖ „Млавски Мотив“ Мало Лаоле</w:t>
            </w:r>
          </w:p>
        </w:tc>
        <w:tc>
          <w:tcPr>
            <w:tcW w:w="2694" w:type="dxa"/>
          </w:tcPr>
          <w:p w14:paraId="4CE8F83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Очување традиције општине Петровац на Млави</w:t>
            </w:r>
          </w:p>
        </w:tc>
        <w:tc>
          <w:tcPr>
            <w:tcW w:w="2268" w:type="dxa"/>
          </w:tcPr>
          <w:p w14:paraId="20863C4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4FA6B03A" w14:textId="77777777" w:rsidTr="00974231">
        <w:tc>
          <w:tcPr>
            <w:tcW w:w="534" w:type="dxa"/>
          </w:tcPr>
          <w:p w14:paraId="7C08D219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729" w:type="dxa"/>
          </w:tcPr>
          <w:p w14:paraId="797107B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68" w:type="dxa"/>
          </w:tcPr>
          <w:p w14:paraId="0041AA1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УГ „Мајкл Продуција“</w:t>
            </w:r>
          </w:p>
        </w:tc>
        <w:tc>
          <w:tcPr>
            <w:tcW w:w="2694" w:type="dxa"/>
          </w:tcPr>
          <w:p w14:paraId="7225CC4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Традиција општине Петровац на Млави</w:t>
            </w:r>
          </w:p>
        </w:tc>
        <w:tc>
          <w:tcPr>
            <w:tcW w:w="2268" w:type="dxa"/>
          </w:tcPr>
          <w:p w14:paraId="2F1B916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2296B40E" w14:textId="77777777" w:rsidTr="00974231">
        <w:tc>
          <w:tcPr>
            <w:tcW w:w="534" w:type="dxa"/>
          </w:tcPr>
          <w:p w14:paraId="48C392A9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729" w:type="dxa"/>
          </w:tcPr>
          <w:p w14:paraId="11DE455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68" w:type="dxa"/>
          </w:tcPr>
          <w:p w14:paraId="1716322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Удружење ликовних уметника Петровац</w:t>
            </w:r>
          </w:p>
        </w:tc>
        <w:tc>
          <w:tcPr>
            <w:tcW w:w="2694" w:type="dxa"/>
          </w:tcPr>
          <w:p w14:paraId="498EFA6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„Круг 365“</w:t>
            </w:r>
          </w:p>
        </w:tc>
        <w:tc>
          <w:tcPr>
            <w:tcW w:w="2268" w:type="dxa"/>
          </w:tcPr>
          <w:p w14:paraId="0D2A15E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4.5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0.000,00</w:t>
            </w:r>
          </w:p>
        </w:tc>
      </w:tr>
      <w:tr w:rsidR="007076B2" w:rsidRPr="007076B2" w14:paraId="188B439A" w14:textId="77777777" w:rsidTr="00974231">
        <w:tc>
          <w:tcPr>
            <w:tcW w:w="534" w:type="dxa"/>
          </w:tcPr>
          <w:p w14:paraId="0A8649F7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729" w:type="dxa"/>
          </w:tcPr>
          <w:p w14:paraId="5CD04A2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68" w:type="dxa"/>
          </w:tcPr>
          <w:p w14:paraId="3DB936D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Удружење жена „Добрњке</w:t>
            </w:r>
          </w:p>
        </w:tc>
        <w:tc>
          <w:tcPr>
            <w:tcW w:w="2694" w:type="dxa"/>
          </w:tcPr>
          <w:p w14:paraId="057AE32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Афирмација лика и дела Петра Добрњца</w:t>
            </w:r>
          </w:p>
        </w:tc>
        <w:tc>
          <w:tcPr>
            <w:tcW w:w="2268" w:type="dxa"/>
          </w:tcPr>
          <w:p w14:paraId="5669165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34F8F6B8" w14:textId="77777777" w:rsidTr="00974231">
        <w:tc>
          <w:tcPr>
            <w:tcW w:w="534" w:type="dxa"/>
          </w:tcPr>
          <w:p w14:paraId="31AD3AAC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729" w:type="dxa"/>
          </w:tcPr>
          <w:p w14:paraId="5DB09626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268" w:type="dxa"/>
          </w:tcPr>
          <w:p w14:paraId="5A7D1C7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Удружење грађана „За Пеђу“ – Петровац на Млави</w:t>
            </w:r>
          </w:p>
        </w:tc>
        <w:tc>
          <w:tcPr>
            <w:tcW w:w="2694" w:type="dxa"/>
          </w:tcPr>
          <w:p w14:paraId="0CB9502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Малим корацима кроз велике стопе</w:t>
            </w:r>
          </w:p>
        </w:tc>
        <w:tc>
          <w:tcPr>
            <w:tcW w:w="2268" w:type="dxa"/>
          </w:tcPr>
          <w:p w14:paraId="3C44C2FB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263E7D92" w14:textId="77777777" w:rsidTr="00974231">
        <w:tc>
          <w:tcPr>
            <w:tcW w:w="534" w:type="dxa"/>
          </w:tcPr>
          <w:p w14:paraId="4E1DBB06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1729" w:type="dxa"/>
          </w:tcPr>
          <w:p w14:paraId="659CA846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268" w:type="dxa"/>
          </w:tcPr>
          <w:p w14:paraId="45F0702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КУД „Живорад Стаменковић-Жикица Шпигел“ Каменово</w:t>
            </w:r>
          </w:p>
        </w:tc>
        <w:tc>
          <w:tcPr>
            <w:tcW w:w="2694" w:type="dxa"/>
          </w:tcPr>
          <w:p w14:paraId="340A6EA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Редован програм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268" w:type="dxa"/>
          </w:tcPr>
          <w:p w14:paraId="0F435C7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79F66847" w14:textId="77777777" w:rsidTr="00974231">
        <w:tc>
          <w:tcPr>
            <w:tcW w:w="534" w:type="dxa"/>
          </w:tcPr>
          <w:p w14:paraId="4664230E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729" w:type="dxa"/>
          </w:tcPr>
          <w:p w14:paraId="0AA1A1D6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</w:tcPr>
          <w:p w14:paraId="75CA48B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УЖ „Калина“ Каменово</w:t>
            </w:r>
          </w:p>
        </w:tc>
        <w:tc>
          <w:tcPr>
            <w:tcW w:w="2694" w:type="dxa"/>
          </w:tcPr>
          <w:p w14:paraId="6C5544C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Редован програм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268" w:type="dxa"/>
          </w:tcPr>
          <w:p w14:paraId="1E3BDF6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3CBD24A9" w14:textId="77777777" w:rsidTr="00974231">
        <w:tc>
          <w:tcPr>
            <w:tcW w:w="534" w:type="dxa"/>
          </w:tcPr>
          <w:p w14:paraId="7D0B6147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729" w:type="dxa"/>
          </w:tcPr>
          <w:p w14:paraId="389FD9C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68" w:type="dxa"/>
          </w:tcPr>
          <w:p w14:paraId="677374C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Удружење грађана „Дијаспора у завичају“</w:t>
            </w:r>
          </w:p>
        </w:tc>
        <w:tc>
          <w:tcPr>
            <w:tcW w:w="2694" w:type="dxa"/>
          </w:tcPr>
          <w:p w14:paraId="5354A27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Рановачка ракија-Ракијада</w:t>
            </w:r>
          </w:p>
        </w:tc>
        <w:tc>
          <w:tcPr>
            <w:tcW w:w="2268" w:type="dxa"/>
          </w:tcPr>
          <w:p w14:paraId="70E92F0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29CB17D1" w14:textId="77777777" w:rsidTr="00974231">
        <w:tc>
          <w:tcPr>
            <w:tcW w:w="534" w:type="dxa"/>
          </w:tcPr>
          <w:p w14:paraId="3F34456E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729" w:type="dxa"/>
          </w:tcPr>
          <w:p w14:paraId="5358653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68" w:type="dxa"/>
          </w:tcPr>
          <w:p w14:paraId="01303AD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Забрђе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Забрђа</w:t>
            </w:r>
            <w:proofErr w:type="spellEnd"/>
          </w:p>
        </w:tc>
        <w:tc>
          <w:tcPr>
            <w:tcW w:w="2694" w:type="dxa"/>
          </w:tcPr>
          <w:p w14:paraId="324EED2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Редован програм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268" w:type="dxa"/>
          </w:tcPr>
          <w:p w14:paraId="18EBD15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4FD988A4" w14:textId="77777777" w:rsidTr="00974231">
        <w:tc>
          <w:tcPr>
            <w:tcW w:w="534" w:type="dxa"/>
          </w:tcPr>
          <w:p w14:paraId="6F5D6BE7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729" w:type="dxa"/>
          </w:tcPr>
          <w:p w14:paraId="6E015D3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</w:tcPr>
          <w:p w14:paraId="4562C70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Брана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Пауновић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Рашанац</w:t>
            </w:r>
            <w:proofErr w:type="spellEnd"/>
            <w:proofErr w:type="gramEnd"/>
          </w:p>
        </w:tc>
        <w:tc>
          <w:tcPr>
            <w:tcW w:w="2694" w:type="dxa"/>
          </w:tcPr>
          <w:p w14:paraId="79791CB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од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јавног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интереса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који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реализују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удружења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грађана</w:t>
            </w:r>
            <w:proofErr w:type="spellEnd"/>
          </w:p>
        </w:tc>
        <w:tc>
          <w:tcPr>
            <w:tcW w:w="2268" w:type="dxa"/>
          </w:tcPr>
          <w:p w14:paraId="3650ABB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1107E5C9" w14:textId="77777777" w:rsidTr="00974231">
        <w:tc>
          <w:tcPr>
            <w:tcW w:w="534" w:type="dxa"/>
          </w:tcPr>
          <w:p w14:paraId="675BD5A4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729" w:type="dxa"/>
          </w:tcPr>
          <w:p w14:paraId="491FDB2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68" w:type="dxa"/>
          </w:tcPr>
          <w:p w14:paraId="66275A8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УЖ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Ћовдинке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Ћовдин</w:t>
            </w:r>
            <w:proofErr w:type="spellEnd"/>
            <w:proofErr w:type="gramEnd"/>
          </w:p>
        </w:tc>
        <w:tc>
          <w:tcPr>
            <w:tcW w:w="2694" w:type="dxa"/>
          </w:tcPr>
          <w:p w14:paraId="0EC9EF4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Промоције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културне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баштине</w:t>
            </w:r>
            <w:proofErr w:type="spellEnd"/>
          </w:p>
        </w:tc>
        <w:tc>
          <w:tcPr>
            <w:tcW w:w="2268" w:type="dxa"/>
          </w:tcPr>
          <w:p w14:paraId="73EE1E2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68A5E3AC" w14:textId="77777777" w:rsidTr="00974231">
        <w:tc>
          <w:tcPr>
            <w:tcW w:w="534" w:type="dxa"/>
          </w:tcPr>
          <w:p w14:paraId="7707103B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1729" w:type="dxa"/>
          </w:tcPr>
          <w:p w14:paraId="65069AD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68" w:type="dxa"/>
          </w:tcPr>
          <w:p w14:paraId="496E600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Удружење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жена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Помељарке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Бистрице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</w:t>
            </w:r>
          </w:p>
        </w:tc>
        <w:tc>
          <w:tcPr>
            <w:tcW w:w="2694" w:type="dxa"/>
          </w:tcPr>
          <w:p w14:paraId="2A65C78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Промовисање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удружења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кроз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учествовање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манифестацијама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развој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туризма </w:t>
            </w:r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селу</w:t>
            </w:r>
            <w:proofErr w:type="gram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општини</w:t>
            </w:r>
            <w:proofErr w:type="spellEnd"/>
          </w:p>
        </w:tc>
        <w:tc>
          <w:tcPr>
            <w:tcW w:w="2268" w:type="dxa"/>
          </w:tcPr>
          <w:p w14:paraId="1DA5471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7BF951A3" w14:textId="77777777" w:rsidTr="00974231">
        <w:tc>
          <w:tcPr>
            <w:tcW w:w="534" w:type="dxa"/>
          </w:tcPr>
          <w:p w14:paraId="3F1C29E8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729" w:type="dxa"/>
          </w:tcPr>
          <w:p w14:paraId="36807CC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268" w:type="dxa"/>
          </w:tcPr>
          <w:p w14:paraId="7A3EB8E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Петровачки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ансамбл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694" w:type="dxa"/>
          </w:tcPr>
          <w:p w14:paraId="53493A8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Народна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традиција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“</w:t>
            </w: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</w:tcPr>
          <w:p w14:paraId="3B5661F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400.000,00</w:t>
            </w:r>
          </w:p>
        </w:tc>
      </w:tr>
      <w:tr w:rsidR="007076B2" w:rsidRPr="007076B2" w14:paraId="39CBC966" w14:textId="77777777" w:rsidTr="00974231">
        <w:tc>
          <w:tcPr>
            <w:tcW w:w="534" w:type="dxa"/>
          </w:tcPr>
          <w:p w14:paraId="26BDE5A9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729" w:type="dxa"/>
          </w:tcPr>
          <w:p w14:paraId="5E20393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268" w:type="dxa"/>
          </w:tcPr>
          <w:p w14:paraId="153FF55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Народни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оркестар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Сербиа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694" w:type="dxa"/>
          </w:tcPr>
          <w:p w14:paraId="51B47FF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Очување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музичког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наслеђа</w:t>
            </w:r>
            <w:proofErr w:type="spellEnd"/>
          </w:p>
        </w:tc>
        <w:tc>
          <w:tcPr>
            <w:tcW w:w="2268" w:type="dxa"/>
          </w:tcPr>
          <w:p w14:paraId="149F2E9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8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0.000,00</w:t>
            </w:r>
          </w:p>
        </w:tc>
      </w:tr>
      <w:tr w:rsidR="007076B2" w:rsidRPr="007076B2" w14:paraId="4076D824" w14:textId="77777777" w:rsidTr="00974231">
        <w:tc>
          <w:tcPr>
            <w:tcW w:w="534" w:type="dxa"/>
          </w:tcPr>
          <w:p w14:paraId="59FA26C5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729" w:type="dxa"/>
          </w:tcPr>
          <w:p w14:paraId="6CAE2FC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06-54/24-02/1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268" w:type="dxa"/>
          </w:tcPr>
          <w:p w14:paraId="716CBC5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Пауљ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Матејић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Мелница</w:t>
            </w:r>
            <w:proofErr w:type="spellEnd"/>
            <w:proofErr w:type="gramEnd"/>
          </w:p>
        </w:tc>
        <w:tc>
          <w:tcPr>
            <w:tcW w:w="2694" w:type="dxa"/>
          </w:tcPr>
          <w:p w14:paraId="7381382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од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јавног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интереса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који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реализују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удружења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грађана</w:t>
            </w:r>
            <w:proofErr w:type="spellEnd"/>
          </w:p>
        </w:tc>
        <w:tc>
          <w:tcPr>
            <w:tcW w:w="2268" w:type="dxa"/>
          </w:tcPr>
          <w:p w14:paraId="3F5524F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7036FB83" w14:textId="77777777" w:rsidTr="00974231">
        <w:tc>
          <w:tcPr>
            <w:tcW w:w="534" w:type="dxa"/>
          </w:tcPr>
          <w:p w14:paraId="2A4EA576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729" w:type="dxa"/>
          </w:tcPr>
          <w:p w14:paraId="262E652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268" w:type="dxa"/>
          </w:tcPr>
          <w:p w14:paraId="5CEC49D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УЖ „Сербона“ Мало Лаоле</w:t>
            </w:r>
          </w:p>
        </w:tc>
        <w:tc>
          <w:tcPr>
            <w:tcW w:w="2694" w:type="dxa"/>
          </w:tcPr>
          <w:p w14:paraId="6FDA66F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„Веселе веселице“</w:t>
            </w:r>
          </w:p>
        </w:tc>
        <w:tc>
          <w:tcPr>
            <w:tcW w:w="2268" w:type="dxa"/>
          </w:tcPr>
          <w:p w14:paraId="28AC2C9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25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0.000,00</w:t>
            </w:r>
          </w:p>
        </w:tc>
      </w:tr>
      <w:tr w:rsidR="007076B2" w:rsidRPr="007076B2" w14:paraId="5827F070" w14:textId="77777777" w:rsidTr="00974231">
        <w:tc>
          <w:tcPr>
            <w:tcW w:w="534" w:type="dxa"/>
          </w:tcPr>
          <w:p w14:paraId="085BB0F4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729" w:type="dxa"/>
          </w:tcPr>
          <w:p w14:paraId="40A0248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268" w:type="dxa"/>
          </w:tcPr>
          <w:p w14:paraId="5AA64F7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Жика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Поповић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Рановац</w:t>
            </w:r>
            <w:proofErr w:type="spellEnd"/>
            <w:proofErr w:type="gramEnd"/>
          </w:p>
        </w:tc>
        <w:tc>
          <w:tcPr>
            <w:tcW w:w="2694" w:type="dxa"/>
          </w:tcPr>
          <w:p w14:paraId="3943952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Такмичење села</w:t>
            </w:r>
          </w:p>
        </w:tc>
        <w:tc>
          <w:tcPr>
            <w:tcW w:w="2268" w:type="dxa"/>
          </w:tcPr>
          <w:p w14:paraId="70BE860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424F16C5" w14:textId="77777777" w:rsidTr="00974231">
        <w:tc>
          <w:tcPr>
            <w:tcW w:w="534" w:type="dxa"/>
          </w:tcPr>
          <w:p w14:paraId="0F3FE051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729" w:type="dxa"/>
          </w:tcPr>
          <w:p w14:paraId="208D3EE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268" w:type="dxa"/>
          </w:tcPr>
          <w:p w14:paraId="65B39FC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УЖ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Рашанчанке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694" w:type="dxa"/>
          </w:tcPr>
          <w:p w14:paraId="3704758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Очување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традиције</w:t>
            </w:r>
            <w:proofErr w:type="spellEnd"/>
          </w:p>
        </w:tc>
        <w:tc>
          <w:tcPr>
            <w:tcW w:w="2268" w:type="dxa"/>
          </w:tcPr>
          <w:p w14:paraId="411E4BC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5E5007FB" w14:textId="77777777" w:rsidTr="00974231">
        <w:tc>
          <w:tcPr>
            <w:tcW w:w="534" w:type="dxa"/>
          </w:tcPr>
          <w:p w14:paraId="6F2963D9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729" w:type="dxa"/>
          </w:tcPr>
          <w:p w14:paraId="21E8655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268" w:type="dxa"/>
          </w:tcPr>
          <w:p w14:paraId="6B843E2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Младост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Дубочка</w:t>
            </w:r>
            <w:proofErr w:type="spellEnd"/>
            <w:proofErr w:type="gramEnd"/>
          </w:p>
        </w:tc>
        <w:tc>
          <w:tcPr>
            <w:tcW w:w="2694" w:type="dxa"/>
          </w:tcPr>
          <w:p w14:paraId="4B50401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Сабор фрулаша и Такмичење села</w:t>
            </w:r>
          </w:p>
        </w:tc>
        <w:tc>
          <w:tcPr>
            <w:tcW w:w="2268" w:type="dxa"/>
          </w:tcPr>
          <w:p w14:paraId="60B6C27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376BB684" w14:textId="77777777" w:rsidTr="00974231">
        <w:tc>
          <w:tcPr>
            <w:tcW w:w="534" w:type="dxa"/>
          </w:tcPr>
          <w:p w14:paraId="3F4F0878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24.</w:t>
            </w:r>
          </w:p>
        </w:tc>
        <w:tc>
          <w:tcPr>
            <w:tcW w:w="1729" w:type="dxa"/>
          </w:tcPr>
          <w:p w14:paraId="5604A6B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268" w:type="dxa"/>
          </w:tcPr>
          <w:p w14:paraId="0B7D242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УЖ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Старчевљанке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Старчево</w:t>
            </w:r>
            <w:proofErr w:type="spellEnd"/>
            <w:proofErr w:type="gramEnd"/>
          </w:p>
        </w:tc>
        <w:tc>
          <w:tcPr>
            <w:tcW w:w="2694" w:type="dxa"/>
          </w:tcPr>
          <w:p w14:paraId="5AE1E727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Чувари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материјалне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нематеријалне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културне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баштине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Старчева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околине</w:t>
            </w:r>
            <w:proofErr w:type="spellEnd"/>
          </w:p>
        </w:tc>
        <w:tc>
          <w:tcPr>
            <w:tcW w:w="2268" w:type="dxa"/>
          </w:tcPr>
          <w:p w14:paraId="276DB95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11870195" w14:textId="77777777" w:rsidTr="00974231">
        <w:tc>
          <w:tcPr>
            <w:tcW w:w="534" w:type="dxa"/>
          </w:tcPr>
          <w:p w14:paraId="3A45A81E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1729" w:type="dxa"/>
          </w:tcPr>
          <w:p w14:paraId="1D4F494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268" w:type="dxa"/>
          </w:tcPr>
          <w:p w14:paraId="05BB4CD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Прва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искра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Ћовдин</w:t>
            </w:r>
            <w:proofErr w:type="spellEnd"/>
            <w:proofErr w:type="gramEnd"/>
          </w:p>
        </w:tc>
        <w:tc>
          <w:tcPr>
            <w:tcW w:w="2694" w:type="dxa"/>
          </w:tcPr>
          <w:p w14:paraId="7D7E927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Редован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</w:tcPr>
          <w:p w14:paraId="7BC6B7D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350.000,00</w:t>
            </w:r>
          </w:p>
        </w:tc>
      </w:tr>
      <w:tr w:rsidR="007076B2" w:rsidRPr="007076B2" w14:paraId="5A618BED" w14:textId="77777777" w:rsidTr="00974231">
        <w:tc>
          <w:tcPr>
            <w:tcW w:w="534" w:type="dxa"/>
          </w:tcPr>
          <w:p w14:paraId="03546236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1729" w:type="dxa"/>
          </w:tcPr>
          <w:p w14:paraId="5748641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268" w:type="dxa"/>
          </w:tcPr>
          <w:p w14:paraId="0F35BD1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Удружење „Бања Ждрело“ Ждрело</w:t>
            </w:r>
          </w:p>
        </w:tc>
        <w:tc>
          <w:tcPr>
            <w:tcW w:w="2694" w:type="dxa"/>
          </w:tcPr>
          <w:p w14:paraId="1BA35B2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Уређење старе среске зграде у центру села у Ждрелу</w:t>
            </w:r>
          </w:p>
        </w:tc>
        <w:tc>
          <w:tcPr>
            <w:tcW w:w="2268" w:type="dxa"/>
          </w:tcPr>
          <w:p w14:paraId="64EC5AB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4CA2E8BC" w14:textId="77777777" w:rsidTr="00974231">
        <w:tc>
          <w:tcPr>
            <w:tcW w:w="534" w:type="dxa"/>
          </w:tcPr>
          <w:p w14:paraId="6B41F4B0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1729" w:type="dxa"/>
          </w:tcPr>
          <w:p w14:paraId="5C54EBD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268" w:type="dxa"/>
          </w:tcPr>
          <w:p w14:paraId="40E954B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„</w:t>
            </w:r>
            <w:r w:rsidR="00143D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КОЛЕКЦИОНАРИ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 w:rsidR="00143D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НЕБО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– </w:t>
            </w:r>
            <w:r w:rsidR="00143D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УДРУЖЕЊЕ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„</w:t>
            </w:r>
          </w:p>
        </w:tc>
        <w:tc>
          <w:tcPr>
            <w:tcW w:w="2694" w:type="dxa"/>
          </w:tcPr>
          <w:p w14:paraId="52643C6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Програм од јавног интереса који реализују удружења грађана</w:t>
            </w:r>
          </w:p>
        </w:tc>
        <w:tc>
          <w:tcPr>
            <w:tcW w:w="2268" w:type="dxa"/>
          </w:tcPr>
          <w:p w14:paraId="6A6F587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0.000,00</w:t>
            </w:r>
          </w:p>
        </w:tc>
      </w:tr>
      <w:tr w:rsidR="007076B2" w:rsidRPr="007076B2" w14:paraId="26AF502A" w14:textId="77777777" w:rsidTr="00974231">
        <w:tc>
          <w:tcPr>
            <w:tcW w:w="534" w:type="dxa"/>
          </w:tcPr>
          <w:p w14:paraId="20C76404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1729" w:type="dxa"/>
          </w:tcPr>
          <w:p w14:paraId="1C54C0A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268" w:type="dxa"/>
          </w:tcPr>
          <w:p w14:paraId="7A6E856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Коло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српских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сестара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Петровац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Млави</w:t>
            </w:r>
            <w:proofErr w:type="spellEnd"/>
          </w:p>
        </w:tc>
        <w:tc>
          <w:tcPr>
            <w:tcW w:w="2694" w:type="dxa"/>
          </w:tcPr>
          <w:p w14:paraId="7D01957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Култура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традиција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обичаји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нашег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краја</w:t>
            </w:r>
            <w:proofErr w:type="spellEnd"/>
          </w:p>
        </w:tc>
        <w:tc>
          <w:tcPr>
            <w:tcW w:w="2268" w:type="dxa"/>
          </w:tcPr>
          <w:p w14:paraId="40D0D60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200.000,00</w:t>
            </w:r>
          </w:p>
        </w:tc>
      </w:tr>
      <w:tr w:rsidR="007076B2" w:rsidRPr="007076B2" w14:paraId="40580835" w14:textId="77777777" w:rsidTr="00974231">
        <w:tc>
          <w:tcPr>
            <w:tcW w:w="534" w:type="dxa"/>
          </w:tcPr>
          <w:p w14:paraId="2EA326A3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1729" w:type="dxa"/>
          </w:tcPr>
          <w:p w14:paraId="440E0AB7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268" w:type="dxa"/>
          </w:tcPr>
          <w:p w14:paraId="69BDDD9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УДРУЖЕЊЕ ЖЕНА ЖДРЕЛО</w:t>
            </w:r>
          </w:p>
        </w:tc>
        <w:tc>
          <w:tcPr>
            <w:tcW w:w="2694" w:type="dxa"/>
          </w:tcPr>
          <w:p w14:paraId="33EB55F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Неговање традиције села Ждрела</w:t>
            </w:r>
          </w:p>
        </w:tc>
        <w:tc>
          <w:tcPr>
            <w:tcW w:w="2268" w:type="dxa"/>
          </w:tcPr>
          <w:p w14:paraId="664D58E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0.000,00</w:t>
            </w:r>
          </w:p>
        </w:tc>
      </w:tr>
      <w:tr w:rsidR="007076B2" w:rsidRPr="007076B2" w14:paraId="06C178EC" w14:textId="77777777" w:rsidTr="00974231">
        <w:tc>
          <w:tcPr>
            <w:tcW w:w="534" w:type="dxa"/>
          </w:tcPr>
          <w:p w14:paraId="0C3FA9E1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1729" w:type="dxa"/>
          </w:tcPr>
          <w:p w14:paraId="0164E14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268" w:type="dxa"/>
          </w:tcPr>
          <w:p w14:paraId="1624022B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Браћа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Трајић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Старчево</w:t>
            </w:r>
            <w:proofErr w:type="spellEnd"/>
            <w:proofErr w:type="gramEnd"/>
          </w:p>
        </w:tc>
        <w:tc>
          <w:tcPr>
            <w:tcW w:w="2694" w:type="dxa"/>
          </w:tcPr>
          <w:p w14:paraId="7E73F22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Стрчевачко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посело</w:t>
            </w:r>
            <w:proofErr w:type="spellEnd"/>
          </w:p>
        </w:tc>
        <w:tc>
          <w:tcPr>
            <w:tcW w:w="2268" w:type="dxa"/>
          </w:tcPr>
          <w:p w14:paraId="411CBE6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7B74BB91" w14:textId="77777777" w:rsidTr="00974231">
        <w:tc>
          <w:tcPr>
            <w:tcW w:w="534" w:type="dxa"/>
          </w:tcPr>
          <w:p w14:paraId="4748A0BE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1729" w:type="dxa"/>
          </w:tcPr>
          <w:p w14:paraId="484B7CE7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06-54/24-02/31</w:t>
            </w:r>
          </w:p>
        </w:tc>
        <w:tc>
          <w:tcPr>
            <w:tcW w:w="2268" w:type="dxa"/>
          </w:tcPr>
          <w:p w14:paraId="130388A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КУД „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Вук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Стефановић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Караџић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Стамница</w:t>
            </w:r>
            <w:proofErr w:type="spellEnd"/>
          </w:p>
        </w:tc>
        <w:tc>
          <w:tcPr>
            <w:tcW w:w="2694" w:type="dxa"/>
          </w:tcPr>
          <w:p w14:paraId="099D52B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КУД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В.С.Караџић</w:t>
            </w:r>
            <w:proofErr w:type="spellEnd"/>
          </w:p>
        </w:tc>
        <w:tc>
          <w:tcPr>
            <w:tcW w:w="2268" w:type="dxa"/>
          </w:tcPr>
          <w:p w14:paraId="737C1D16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23BCDFBB" w14:textId="77777777" w:rsidTr="00974231">
        <w:tc>
          <w:tcPr>
            <w:tcW w:w="534" w:type="dxa"/>
          </w:tcPr>
          <w:p w14:paraId="484C9D24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1729" w:type="dxa"/>
          </w:tcPr>
          <w:p w14:paraId="3E35447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06-54/24-02/3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268" w:type="dxa"/>
          </w:tcPr>
          <w:p w14:paraId="1C9099F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Удружење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Добри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кувари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Кладурово</w:t>
            </w:r>
            <w:proofErr w:type="spellEnd"/>
            <w:proofErr w:type="gramEnd"/>
          </w:p>
        </w:tc>
        <w:tc>
          <w:tcPr>
            <w:tcW w:w="2694" w:type="dxa"/>
          </w:tcPr>
          <w:p w14:paraId="72707C6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Очување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старих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влашк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их</w:t>
            </w: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јела</w:t>
            </w:r>
          </w:p>
        </w:tc>
        <w:tc>
          <w:tcPr>
            <w:tcW w:w="2268" w:type="dxa"/>
          </w:tcPr>
          <w:p w14:paraId="6061D1D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0F395D41" w14:textId="77777777" w:rsidTr="00974231">
        <w:tc>
          <w:tcPr>
            <w:tcW w:w="534" w:type="dxa"/>
          </w:tcPr>
          <w:p w14:paraId="1FDFD79C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1729" w:type="dxa"/>
          </w:tcPr>
          <w:p w14:paraId="695F4AD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268" w:type="dxa"/>
          </w:tcPr>
          <w:p w14:paraId="07C826A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Лопушник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Лопушник</w:t>
            </w:r>
            <w:proofErr w:type="spellEnd"/>
            <w:proofErr w:type="gramEnd"/>
          </w:p>
        </w:tc>
        <w:tc>
          <w:tcPr>
            <w:tcW w:w="2694" w:type="dxa"/>
          </w:tcPr>
          <w:p w14:paraId="247EAB4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Међународни фестивал фолклора „Лопушњачко летње вече“ и Такмичење села</w:t>
            </w:r>
          </w:p>
        </w:tc>
        <w:tc>
          <w:tcPr>
            <w:tcW w:w="2268" w:type="dxa"/>
          </w:tcPr>
          <w:p w14:paraId="2A7CC25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300.000,00</w:t>
            </w:r>
          </w:p>
        </w:tc>
      </w:tr>
      <w:tr w:rsidR="007076B2" w:rsidRPr="007076B2" w14:paraId="1BC22B7B" w14:textId="77777777" w:rsidTr="00974231">
        <w:tc>
          <w:tcPr>
            <w:tcW w:w="534" w:type="dxa"/>
          </w:tcPr>
          <w:p w14:paraId="26BB3692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1729" w:type="dxa"/>
          </w:tcPr>
          <w:p w14:paraId="77293C1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268" w:type="dxa"/>
          </w:tcPr>
          <w:p w14:paraId="03F3B31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Удружење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жена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Стамничанке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Стамница</w:t>
            </w:r>
            <w:proofErr w:type="spellEnd"/>
            <w:proofErr w:type="gramEnd"/>
          </w:p>
        </w:tc>
        <w:tc>
          <w:tcPr>
            <w:tcW w:w="2694" w:type="dxa"/>
          </w:tcPr>
          <w:p w14:paraId="37299CA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Уређење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етно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кутка-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Стамничка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традиција</w:t>
            </w:r>
            <w:proofErr w:type="spellEnd"/>
          </w:p>
        </w:tc>
        <w:tc>
          <w:tcPr>
            <w:tcW w:w="2268" w:type="dxa"/>
          </w:tcPr>
          <w:p w14:paraId="526C31D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3AB397CB" w14:textId="77777777" w:rsidTr="00974231">
        <w:tc>
          <w:tcPr>
            <w:tcW w:w="534" w:type="dxa"/>
          </w:tcPr>
          <w:p w14:paraId="030ABDA4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1729" w:type="dxa"/>
          </w:tcPr>
          <w:p w14:paraId="4E19F9A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268" w:type="dxa"/>
          </w:tcPr>
          <w:p w14:paraId="558B0A3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Орешковица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694" w:type="dxa"/>
          </w:tcPr>
          <w:p w14:paraId="521366E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Очување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народне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традиције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културе</w:t>
            </w:r>
            <w:proofErr w:type="spellEnd"/>
          </w:p>
        </w:tc>
        <w:tc>
          <w:tcPr>
            <w:tcW w:w="2268" w:type="dxa"/>
          </w:tcPr>
          <w:p w14:paraId="4D5E6E2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360.000,00</w:t>
            </w:r>
          </w:p>
        </w:tc>
      </w:tr>
      <w:tr w:rsidR="007076B2" w:rsidRPr="007076B2" w14:paraId="5F881F4C" w14:textId="77777777" w:rsidTr="00974231">
        <w:tc>
          <w:tcPr>
            <w:tcW w:w="534" w:type="dxa"/>
          </w:tcPr>
          <w:p w14:paraId="16D31C3E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1729" w:type="dxa"/>
          </w:tcPr>
          <w:p w14:paraId="3BEF33A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268" w:type="dxa"/>
          </w:tcPr>
          <w:p w14:paraId="629DE2F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Књижевни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клуб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Орфеј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Млаве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</w:t>
            </w:r>
          </w:p>
        </w:tc>
        <w:tc>
          <w:tcPr>
            <w:tcW w:w="2694" w:type="dxa"/>
          </w:tcPr>
          <w:p w14:paraId="5E19E2C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Часопис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Орфеј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Млаве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“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  <w:proofErr w:type="gramEnd"/>
          </w:p>
        </w:tc>
        <w:tc>
          <w:tcPr>
            <w:tcW w:w="2268" w:type="dxa"/>
          </w:tcPr>
          <w:p w14:paraId="221D77C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27795EA1" w14:textId="77777777" w:rsidTr="00974231">
        <w:tc>
          <w:tcPr>
            <w:tcW w:w="534" w:type="dxa"/>
          </w:tcPr>
          <w:p w14:paraId="04258DF1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37.</w:t>
            </w:r>
          </w:p>
        </w:tc>
        <w:tc>
          <w:tcPr>
            <w:tcW w:w="1729" w:type="dxa"/>
          </w:tcPr>
          <w:p w14:paraId="2FC2F62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2268" w:type="dxa"/>
          </w:tcPr>
          <w:p w14:paraId="656AC27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Самостално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удружење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дијаспоре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матице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Рановац</w:t>
            </w:r>
            <w:proofErr w:type="spellEnd"/>
          </w:p>
        </w:tc>
        <w:tc>
          <w:tcPr>
            <w:tcW w:w="2694" w:type="dxa"/>
          </w:tcPr>
          <w:p w14:paraId="4BB3FA5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Традиционално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организовање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манифестације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Сабор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код карауле“ 2024. 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XII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пута до сада</w:t>
            </w:r>
          </w:p>
        </w:tc>
        <w:tc>
          <w:tcPr>
            <w:tcW w:w="2268" w:type="dxa"/>
          </w:tcPr>
          <w:p w14:paraId="5297E00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7727EA14" w14:textId="77777777" w:rsidTr="00974231">
        <w:tc>
          <w:tcPr>
            <w:tcW w:w="534" w:type="dxa"/>
          </w:tcPr>
          <w:p w14:paraId="76301F46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1729" w:type="dxa"/>
          </w:tcPr>
          <w:p w14:paraId="2F2CCA00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2268" w:type="dxa"/>
          </w:tcPr>
          <w:p w14:paraId="644E285B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Извор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младости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Кладурово</w:t>
            </w:r>
            <w:proofErr w:type="gramEnd"/>
          </w:p>
        </w:tc>
        <w:tc>
          <w:tcPr>
            <w:tcW w:w="2694" w:type="dxa"/>
          </w:tcPr>
          <w:p w14:paraId="256F1A67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Чувари песме и игре влаха</w:t>
            </w:r>
          </w:p>
        </w:tc>
        <w:tc>
          <w:tcPr>
            <w:tcW w:w="2268" w:type="dxa"/>
          </w:tcPr>
          <w:p w14:paraId="3254B81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09BE404B" w14:textId="77777777" w:rsidTr="00974231">
        <w:tc>
          <w:tcPr>
            <w:tcW w:w="534" w:type="dxa"/>
          </w:tcPr>
          <w:p w14:paraId="514BEE49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39.</w:t>
            </w:r>
          </w:p>
        </w:tc>
        <w:tc>
          <w:tcPr>
            <w:tcW w:w="1729" w:type="dxa"/>
          </w:tcPr>
          <w:p w14:paraId="69014B7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2268" w:type="dxa"/>
          </w:tcPr>
          <w:p w14:paraId="71B847F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УЖ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Златне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руке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Кладурова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694" w:type="dxa"/>
          </w:tcPr>
          <w:p w14:paraId="45AD38E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Очување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локалних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обичаја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традиције</w:t>
            </w:r>
            <w:proofErr w:type="spellEnd"/>
          </w:p>
        </w:tc>
        <w:tc>
          <w:tcPr>
            <w:tcW w:w="2268" w:type="dxa"/>
          </w:tcPr>
          <w:p w14:paraId="216DBB7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100.000,00</w:t>
            </w:r>
          </w:p>
        </w:tc>
      </w:tr>
      <w:tr w:rsidR="007076B2" w:rsidRPr="007076B2" w14:paraId="0D9D2668" w14:textId="77777777" w:rsidTr="00974231">
        <w:tc>
          <w:tcPr>
            <w:tcW w:w="534" w:type="dxa"/>
          </w:tcPr>
          <w:p w14:paraId="62B53238" w14:textId="77777777" w:rsidR="007076B2" w:rsidRPr="007076B2" w:rsidRDefault="007076B2" w:rsidP="00707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40.</w:t>
            </w:r>
          </w:p>
        </w:tc>
        <w:tc>
          <w:tcPr>
            <w:tcW w:w="1729" w:type="dxa"/>
          </w:tcPr>
          <w:p w14:paraId="5C54784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268" w:type="dxa"/>
          </w:tcPr>
          <w:p w14:paraId="2F97A8F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Полет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Велико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Лаоле</w:t>
            </w:r>
            <w:proofErr w:type="spellEnd"/>
          </w:p>
        </w:tc>
        <w:tc>
          <w:tcPr>
            <w:tcW w:w="2694" w:type="dxa"/>
          </w:tcPr>
          <w:p w14:paraId="6838FB4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рада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68" w:type="dxa"/>
          </w:tcPr>
          <w:p w14:paraId="6D0C581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4BFAE93F" w14:textId="77777777" w:rsidTr="00974231">
        <w:tc>
          <w:tcPr>
            <w:tcW w:w="534" w:type="dxa"/>
          </w:tcPr>
          <w:p w14:paraId="60D71D8D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41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379585C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268" w:type="dxa"/>
          </w:tcPr>
          <w:p w14:paraId="7E3A488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Балетско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удружење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младих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DANCE STUDIO „NEW </w:t>
            </w:r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STARS“</w:t>
            </w:r>
            <w:proofErr w:type="gramEnd"/>
          </w:p>
        </w:tc>
        <w:tc>
          <w:tcPr>
            <w:tcW w:w="2694" w:type="dxa"/>
          </w:tcPr>
          <w:p w14:paraId="1CFC90E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Развој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игре, 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сценског покрета и социјализације деце</w:t>
            </w:r>
          </w:p>
        </w:tc>
        <w:tc>
          <w:tcPr>
            <w:tcW w:w="2268" w:type="dxa"/>
          </w:tcPr>
          <w:p w14:paraId="2050849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150.000,00</w:t>
            </w:r>
          </w:p>
        </w:tc>
      </w:tr>
      <w:tr w:rsidR="007076B2" w:rsidRPr="007076B2" w14:paraId="62B50E6E" w14:textId="77777777" w:rsidTr="00974231">
        <w:tc>
          <w:tcPr>
            <w:tcW w:w="534" w:type="dxa"/>
          </w:tcPr>
          <w:p w14:paraId="73D2FAAA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42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7FE7315B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2268" w:type="dxa"/>
          </w:tcPr>
          <w:p w14:paraId="635D7BF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УЖ „Рановачки извор“ Рановац</w:t>
            </w:r>
          </w:p>
        </w:tc>
        <w:tc>
          <w:tcPr>
            <w:tcW w:w="2694" w:type="dxa"/>
          </w:tcPr>
          <w:p w14:paraId="1468F7E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Сачувајмо културно благо и обичаје Рановца</w:t>
            </w:r>
          </w:p>
        </w:tc>
        <w:tc>
          <w:tcPr>
            <w:tcW w:w="2268" w:type="dxa"/>
          </w:tcPr>
          <w:p w14:paraId="19FB8F4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6C614148" w14:textId="77777777" w:rsidTr="00974231">
        <w:tc>
          <w:tcPr>
            <w:tcW w:w="534" w:type="dxa"/>
          </w:tcPr>
          <w:p w14:paraId="56F77829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43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6EC9B3C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2268" w:type="dxa"/>
          </w:tcPr>
          <w:p w14:paraId="4B03C9C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УЖ Трновчанке Трновче</w:t>
            </w:r>
          </w:p>
        </w:tc>
        <w:tc>
          <w:tcPr>
            <w:tcW w:w="2694" w:type="dxa"/>
          </w:tcPr>
          <w:p w14:paraId="6B61303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Ролатијада и купусијада</w:t>
            </w:r>
          </w:p>
        </w:tc>
        <w:tc>
          <w:tcPr>
            <w:tcW w:w="2268" w:type="dxa"/>
          </w:tcPr>
          <w:p w14:paraId="0A835BB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290152D8" w14:textId="77777777" w:rsidTr="00974231">
        <w:tc>
          <w:tcPr>
            <w:tcW w:w="534" w:type="dxa"/>
          </w:tcPr>
          <w:p w14:paraId="6A1258E5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44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5CE93F3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2268" w:type="dxa"/>
          </w:tcPr>
          <w:p w14:paraId="7B2A8AF3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КУД  „МИЛИВОЈЕ ЖИВАНОВИЋ“ Трновче</w:t>
            </w:r>
          </w:p>
        </w:tc>
        <w:tc>
          <w:tcPr>
            <w:tcW w:w="2694" w:type="dxa"/>
          </w:tcPr>
          <w:p w14:paraId="2A217D0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Смотра народних обичаја и фолклора „Мандалина“ и Такмичење села</w:t>
            </w:r>
          </w:p>
        </w:tc>
        <w:tc>
          <w:tcPr>
            <w:tcW w:w="2268" w:type="dxa"/>
          </w:tcPr>
          <w:p w14:paraId="61C6F71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27BDA85A" w14:textId="77777777" w:rsidTr="00974231">
        <w:tc>
          <w:tcPr>
            <w:tcW w:w="534" w:type="dxa"/>
          </w:tcPr>
          <w:p w14:paraId="32D3F220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bookmarkStart w:id="0" w:name="_Hlk161141265"/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729" w:type="dxa"/>
          </w:tcPr>
          <w:p w14:paraId="07FC7E4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2268" w:type="dxa"/>
          </w:tcPr>
          <w:p w14:paraId="7C86578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КУД „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Лала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Којадиновић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Шетоње</w:t>
            </w:r>
            <w:proofErr w:type="spellEnd"/>
            <w:proofErr w:type="gramEnd"/>
          </w:p>
        </w:tc>
        <w:tc>
          <w:tcPr>
            <w:tcW w:w="2694" w:type="dxa"/>
          </w:tcPr>
          <w:p w14:paraId="48D8535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Редован програм КУД -а 2024</w:t>
            </w:r>
          </w:p>
        </w:tc>
        <w:tc>
          <w:tcPr>
            <w:tcW w:w="2268" w:type="dxa"/>
          </w:tcPr>
          <w:p w14:paraId="2E02427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7C67E320" w14:textId="77777777" w:rsidTr="00974231">
        <w:tc>
          <w:tcPr>
            <w:tcW w:w="534" w:type="dxa"/>
          </w:tcPr>
          <w:p w14:paraId="31F05099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6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6B50D77E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2268" w:type="dxa"/>
          </w:tcPr>
          <w:p w14:paraId="1767FBC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УЖ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Мндре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Мелница</w:t>
            </w:r>
            <w:proofErr w:type="spellEnd"/>
            <w:proofErr w:type="gramEnd"/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- Витовница</w:t>
            </w:r>
          </w:p>
        </w:tc>
        <w:tc>
          <w:tcPr>
            <w:tcW w:w="2694" w:type="dxa"/>
          </w:tcPr>
          <w:p w14:paraId="0B32D6A4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јавног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интереса</w:t>
            </w:r>
            <w:proofErr w:type="spellEnd"/>
          </w:p>
        </w:tc>
        <w:tc>
          <w:tcPr>
            <w:tcW w:w="2268" w:type="dxa"/>
          </w:tcPr>
          <w:p w14:paraId="386100C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60.000,00</w:t>
            </w:r>
          </w:p>
        </w:tc>
      </w:tr>
      <w:tr w:rsidR="007076B2" w:rsidRPr="007076B2" w14:paraId="78F768EF" w14:textId="77777777" w:rsidTr="00974231">
        <w:tc>
          <w:tcPr>
            <w:tcW w:w="534" w:type="dxa"/>
          </w:tcPr>
          <w:p w14:paraId="38814719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7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52916951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268" w:type="dxa"/>
          </w:tcPr>
          <w:p w14:paraId="2F821D1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УГ „</w:t>
            </w:r>
            <w:proofErr w:type="spellStart"/>
            <w:proofErr w:type="gram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Фабрика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Петровац</w:t>
            </w:r>
            <w:proofErr w:type="spellEnd"/>
            <w:proofErr w:type="gramEnd"/>
          </w:p>
        </w:tc>
        <w:tc>
          <w:tcPr>
            <w:tcW w:w="2694" w:type="dxa"/>
          </w:tcPr>
          <w:p w14:paraId="2DA3054D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Рокеријада</w:t>
            </w:r>
            <w:proofErr w:type="spellEnd"/>
            <w:r w:rsidRPr="007076B2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68" w:type="dxa"/>
          </w:tcPr>
          <w:p w14:paraId="620F1DC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800.000,00</w:t>
            </w:r>
          </w:p>
        </w:tc>
      </w:tr>
      <w:bookmarkEnd w:id="0"/>
      <w:tr w:rsidR="007076B2" w:rsidRPr="007076B2" w14:paraId="347DD599" w14:textId="77777777" w:rsidTr="00974231">
        <w:tc>
          <w:tcPr>
            <w:tcW w:w="534" w:type="dxa"/>
          </w:tcPr>
          <w:p w14:paraId="468197C1" w14:textId="77777777" w:rsidR="007076B2" w:rsidRPr="007076B2" w:rsidRDefault="007076B2" w:rsidP="007076B2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</w:t>
            </w:r>
            <w:r w:rsidRPr="007C07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729" w:type="dxa"/>
          </w:tcPr>
          <w:p w14:paraId="74A7958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06-54/24-02/</w:t>
            </w: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2268" w:type="dxa"/>
          </w:tcPr>
          <w:p w14:paraId="5C2195F8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</w:rPr>
              <w:t>ЕХО 012</w:t>
            </w:r>
          </w:p>
        </w:tc>
        <w:tc>
          <w:tcPr>
            <w:tcW w:w="2694" w:type="dxa"/>
          </w:tcPr>
          <w:p w14:paraId="0F833139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Петровачки мали пијац</w:t>
            </w:r>
          </w:p>
        </w:tc>
        <w:tc>
          <w:tcPr>
            <w:tcW w:w="2268" w:type="dxa"/>
          </w:tcPr>
          <w:p w14:paraId="3704214A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7076B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250.000,00</w:t>
            </w:r>
          </w:p>
        </w:tc>
      </w:tr>
      <w:tr w:rsidR="007076B2" w:rsidRPr="007076B2" w14:paraId="3A48DD94" w14:textId="77777777" w:rsidTr="00974231">
        <w:tc>
          <w:tcPr>
            <w:tcW w:w="534" w:type="dxa"/>
          </w:tcPr>
          <w:p w14:paraId="5A780D8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49</w:t>
            </w:r>
            <w:r w:rsidRPr="007076B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4AAB9755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7076B2">
              <w:rPr>
                <w:sz w:val="22"/>
                <w:szCs w:val="22"/>
                <w:lang w:val="sr-Latn-RS"/>
              </w:rPr>
              <w:t>06-54/24-02/</w:t>
            </w:r>
            <w:r w:rsidRPr="007076B2">
              <w:rPr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2268" w:type="dxa"/>
          </w:tcPr>
          <w:p w14:paraId="33D986E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sz w:val="22"/>
                <w:szCs w:val="22"/>
              </w:rPr>
              <w:t>Удружење</w:t>
            </w:r>
            <w:proofErr w:type="spellEnd"/>
            <w:r w:rsidRPr="007076B2">
              <w:rPr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</w:rPr>
              <w:t>младих</w:t>
            </w:r>
            <w:proofErr w:type="spellEnd"/>
            <w:r w:rsidRPr="007076B2">
              <w:rPr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</w:rPr>
              <w:t>града</w:t>
            </w:r>
            <w:proofErr w:type="spellEnd"/>
            <w:r w:rsidRPr="007076B2">
              <w:rPr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</w:rPr>
              <w:t>Петровац</w:t>
            </w:r>
            <w:proofErr w:type="spellEnd"/>
          </w:p>
        </w:tc>
        <w:tc>
          <w:tcPr>
            <w:tcW w:w="2694" w:type="dxa"/>
          </w:tcPr>
          <w:p w14:paraId="3B19ECEB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sz w:val="22"/>
                <w:szCs w:val="22"/>
              </w:rPr>
              <w:t>Радионоца</w:t>
            </w:r>
            <w:proofErr w:type="spellEnd"/>
            <w:r w:rsidRPr="007076B2">
              <w:rPr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</w:rPr>
              <w:t>за</w:t>
            </w:r>
            <w:proofErr w:type="spellEnd"/>
            <w:r w:rsidRPr="007076B2">
              <w:rPr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</w:rPr>
              <w:t>добре</w:t>
            </w:r>
            <w:proofErr w:type="spellEnd"/>
            <w:r w:rsidRPr="007076B2">
              <w:rPr>
                <w:sz w:val="22"/>
                <w:szCs w:val="22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</w:rPr>
              <w:t>духове</w:t>
            </w:r>
            <w:proofErr w:type="spellEnd"/>
          </w:p>
        </w:tc>
        <w:tc>
          <w:tcPr>
            <w:tcW w:w="2268" w:type="dxa"/>
          </w:tcPr>
          <w:p w14:paraId="6CA2BD66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7076B2">
              <w:rPr>
                <w:sz w:val="22"/>
                <w:szCs w:val="22"/>
                <w:lang w:val="sr-Latn-RS"/>
              </w:rPr>
              <w:t>250.000,00</w:t>
            </w:r>
          </w:p>
        </w:tc>
      </w:tr>
      <w:tr w:rsidR="007076B2" w:rsidRPr="007076B2" w14:paraId="2C1968F8" w14:textId="77777777" w:rsidTr="00974231">
        <w:tc>
          <w:tcPr>
            <w:tcW w:w="534" w:type="dxa"/>
          </w:tcPr>
          <w:p w14:paraId="1869436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7076B2">
              <w:rPr>
                <w:sz w:val="22"/>
                <w:szCs w:val="22"/>
                <w:lang w:val="sr-Cyrl-CS"/>
              </w:rPr>
              <w:lastRenderedPageBreak/>
              <w:t>5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7076B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29" w:type="dxa"/>
          </w:tcPr>
          <w:p w14:paraId="194C32BF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RS"/>
              </w:rPr>
            </w:pPr>
            <w:r w:rsidRPr="007076B2">
              <w:rPr>
                <w:sz w:val="22"/>
                <w:szCs w:val="22"/>
                <w:lang w:val="sr-Latn-RS"/>
              </w:rPr>
              <w:t>06-54/24-02/</w:t>
            </w:r>
            <w:r w:rsidRPr="007076B2">
              <w:rPr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2268" w:type="dxa"/>
          </w:tcPr>
          <w:p w14:paraId="1B4378D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7076B2">
              <w:rPr>
                <w:sz w:val="22"/>
                <w:szCs w:val="22"/>
                <w:lang w:val="ru-RU"/>
              </w:rPr>
              <w:t>Друштво</w:t>
            </w:r>
            <w:proofErr w:type="spellEnd"/>
            <w:r w:rsidRPr="007076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  <w:lang w:val="ru-RU"/>
              </w:rPr>
              <w:t>воденичара</w:t>
            </w:r>
            <w:proofErr w:type="spellEnd"/>
            <w:r w:rsidRPr="007076B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sz w:val="22"/>
                <w:szCs w:val="22"/>
                <w:lang w:val="ru-RU"/>
              </w:rPr>
              <w:t>помељара</w:t>
            </w:r>
            <w:proofErr w:type="spellEnd"/>
            <w:r w:rsidRPr="007076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  <w:lang w:val="ru-RU"/>
              </w:rPr>
              <w:t>Бистрица</w:t>
            </w:r>
            <w:proofErr w:type="spellEnd"/>
          </w:p>
        </w:tc>
        <w:tc>
          <w:tcPr>
            <w:tcW w:w="2694" w:type="dxa"/>
          </w:tcPr>
          <w:p w14:paraId="067EC2F2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7076B2">
              <w:rPr>
                <w:sz w:val="22"/>
                <w:szCs w:val="22"/>
                <w:lang w:val="ru-RU"/>
              </w:rPr>
              <w:t>Чишћење</w:t>
            </w:r>
            <w:proofErr w:type="spellEnd"/>
            <w:r w:rsidRPr="007076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  <w:lang w:val="ru-RU"/>
              </w:rPr>
              <w:t>јазова</w:t>
            </w:r>
            <w:proofErr w:type="spellEnd"/>
            <w:r w:rsidRPr="007076B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7076B2">
              <w:rPr>
                <w:sz w:val="22"/>
                <w:szCs w:val="22"/>
                <w:lang w:val="ru-RU"/>
              </w:rPr>
              <w:t>уређење</w:t>
            </w:r>
            <w:proofErr w:type="spellEnd"/>
            <w:r w:rsidRPr="007076B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6B2">
              <w:rPr>
                <w:sz w:val="22"/>
                <w:szCs w:val="22"/>
                <w:lang w:val="ru-RU"/>
              </w:rPr>
              <w:t>воденица</w:t>
            </w:r>
            <w:proofErr w:type="spellEnd"/>
            <w:r w:rsidRPr="007076B2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7076B2">
              <w:rPr>
                <w:sz w:val="22"/>
                <w:szCs w:val="22"/>
                <w:lang w:val="ru-RU"/>
              </w:rPr>
              <w:t>Бистрици</w:t>
            </w:r>
            <w:proofErr w:type="spellEnd"/>
          </w:p>
        </w:tc>
        <w:tc>
          <w:tcPr>
            <w:tcW w:w="2268" w:type="dxa"/>
          </w:tcPr>
          <w:p w14:paraId="4809694C" w14:textId="77777777" w:rsidR="007076B2" w:rsidRPr="007076B2" w:rsidRDefault="007076B2" w:rsidP="007C07B4">
            <w:pPr>
              <w:spacing w:after="200"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7076B2">
              <w:rPr>
                <w:sz w:val="22"/>
                <w:szCs w:val="22"/>
                <w:lang w:val="sr-Latn-RS"/>
              </w:rPr>
              <w:t>60.000,00</w:t>
            </w:r>
          </w:p>
        </w:tc>
      </w:tr>
    </w:tbl>
    <w:p w14:paraId="65DCBC32" w14:textId="77777777" w:rsidR="007076B2" w:rsidRDefault="007076B2"/>
    <w:p w14:paraId="602CBCA7" w14:textId="6476552C" w:rsidR="007076B2" w:rsidRPr="00680C51" w:rsidRDefault="00680C51" w:rsidP="00680C5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B90E20">
        <w:rPr>
          <w:rFonts w:ascii="Times New Roman" w:hAnsi="Times New Roman" w:cs="Times New Roman"/>
          <w:lang w:val="ru-RU"/>
        </w:rPr>
        <w:t xml:space="preserve">  </w:t>
      </w:r>
      <w:bookmarkStart w:id="1" w:name="_GoBack"/>
      <w:bookmarkEnd w:id="1"/>
      <w:r w:rsidR="00B90E20">
        <w:rPr>
          <w:rFonts w:ascii="Times New Roman" w:hAnsi="Times New Roman" w:cs="Times New Roman"/>
          <w:lang w:val="ru-RU"/>
        </w:rPr>
        <w:t xml:space="preserve"> </w:t>
      </w:r>
      <w:r w:rsidR="007076B2" w:rsidRPr="00680C51">
        <w:rPr>
          <w:rFonts w:ascii="Times New Roman" w:hAnsi="Times New Roman" w:cs="Times New Roman"/>
          <w:lang w:val="ru-RU"/>
        </w:rPr>
        <w:t xml:space="preserve">Сходно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средствима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обезбеђеним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реализацију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овог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конкурса, за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суфинансирање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предлажу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програми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удружења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од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редног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броја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1,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закључно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са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редним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B2" w:rsidRPr="00680C51">
        <w:rPr>
          <w:rFonts w:ascii="Times New Roman" w:hAnsi="Times New Roman" w:cs="Times New Roman"/>
          <w:lang w:val="ru-RU"/>
        </w:rPr>
        <w:t>бројем</w:t>
      </w:r>
      <w:proofErr w:type="spellEnd"/>
      <w:r w:rsidR="007076B2" w:rsidRPr="00680C51">
        <w:rPr>
          <w:rFonts w:ascii="Times New Roman" w:hAnsi="Times New Roman" w:cs="Times New Roman"/>
          <w:lang w:val="ru-RU"/>
        </w:rPr>
        <w:t xml:space="preserve"> 50.</w:t>
      </w:r>
    </w:p>
    <w:p w14:paraId="2F4E417D" w14:textId="77777777" w:rsidR="007C07B4" w:rsidRDefault="007C07B4">
      <w:pPr>
        <w:rPr>
          <w:lang w:val="ru-RU"/>
        </w:rPr>
      </w:pPr>
    </w:p>
    <w:p w14:paraId="683324AF" w14:textId="77777777" w:rsidR="007C07B4" w:rsidRDefault="007C07B4">
      <w:pPr>
        <w:rPr>
          <w:lang w:val="ru-RU"/>
        </w:rPr>
      </w:pPr>
    </w:p>
    <w:p w14:paraId="0D134A55" w14:textId="77777777" w:rsidR="007076B2" w:rsidRDefault="007076B2" w:rsidP="007076B2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  <w:r w:rsidR="007C07B4">
        <w:rPr>
          <w:rFonts w:ascii="Times New Roman" w:hAnsi="Times New Roman" w:cs="Times New Roman"/>
          <w:color w:val="000000"/>
          <w:lang w:val="bg-BG"/>
        </w:rPr>
        <w:t>:</w:t>
      </w:r>
    </w:p>
    <w:p w14:paraId="381762EA" w14:textId="77777777" w:rsidR="007076B2" w:rsidRDefault="007076B2" w:rsidP="007076B2">
      <w:pPr>
        <w:rPr>
          <w:lang w:val="bg-BG"/>
        </w:rPr>
      </w:pPr>
    </w:p>
    <w:tbl>
      <w:tblPr>
        <w:tblW w:w="953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1445"/>
        <w:gridCol w:w="2449"/>
        <w:gridCol w:w="2029"/>
        <w:gridCol w:w="2828"/>
      </w:tblGrid>
      <w:tr w:rsidR="007076B2" w:rsidRPr="00D11935" w14:paraId="2DCD85AD" w14:textId="77777777" w:rsidTr="007C07B4">
        <w:trPr>
          <w:trHeight w:val="252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A8226" w14:textId="77777777" w:rsidR="007076B2" w:rsidRPr="00143DFD" w:rsidRDefault="007076B2" w:rsidP="007C07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</w:t>
            </w:r>
            <w:proofErr w:type="spellEnd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FCF2A" w14:textId="77777777" w:rsidR="007076B2" w:rsidRPr="00143DFD" w:rsidRDefault="007076B2" w:rsidP="007C07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</w:t>
            </w:r>
            <w:proofErr w:type="spellEnd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B2C57" w14:textId="77777777" w:rsidR="007076B2" w:rsidRPr="00143DFD" w:rsidRDefault="007076B2" w:rsidP="007C07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удружења</w:t>
            </w:r>
            <w:proofErr w:type="spellEnd"/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0D449" w14:textId="77777777" w:rsidR="007076B2" w:rsidRPr="00143DFD" w:rsidRDefault="007076B2" w:rsidP="007C07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C9D5B" w14:textId="77777777" w:rsidR="007076B2" w:rsidRPr="00143DFD" w:rsidRDefault="007076B2" w:rsidP="007C07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143D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  <w:proofErr w:type="spellEnd"/>
          </w:p>
        </w:tc>
      </w:tr>
      <w:tr w:rsidR="007076B2" w:rsidRPr="00B90E20" w14:paraId="08EFBB3F" w14:textId="77777777" w:rsidTr="007C07B4">
        <w:trPr>
          <w:trHeight w:val="252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DFA9D" w14:textId="77777777" w:rsidR="007076B2" w:rsidRPr="00143DFD" w:rsidRDefault="007076B2" w:rsidP="007C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43DFD">
              <w:rPr>
                <w:rFonts w:ascii="Times New Roman" w:hAnsi="Times New Roman" w:cs="Times New Roman"/>
              </w:rPr>
              <w:t>1</w:t>
            </w:r>
            <w:r w:rsidRPr="00143DF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43ECA" w14:textId="77777777" w:rsidR="007076B2" w:rsidRPr="00143DFD" w:rsidRDefault="007076B2" w:rsidP="007C07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43DFD">
              <w:rPr>
                <w:rFonts w:ascii="Times New Roman" w:hAnsi="Times New Roman" w:cs="Times New Roman"/>
              </w:rPr>
              <w:t>06-54/24-02/45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9987B" w14:textId="77777777" w:rsidR="007076B2" w:rsidRPr="00143DFD" w:rsidRDefault="007076B2" w:rsidP="007C07B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43DFD">
              <w:rPr>
                <w:rFonts w:ascii="Times New Roman" w:hAnsi="Times New Roman" w:cs="Times New Roman"/>
                <w:lang w:val="ru-RU"/>
              </w:rPr>
              <w:t xml:space="preserve">ЛОРТУС </w:t>
            </w:r>
            <w:proofErr w:type="spellStart"/>
            <w:r w:rsidRPr="00143DFD">
              <w:rPr>
                <w:rFonts w:ascii="Times New Roman" w:hAnsi="Times New Roman" w:cs="Times New Roman"/>
                <w:lang w:val="ru-RU"/>
              </w:rPr>
              <w:t>медија</w:t>
            </w:r>
            <w:proofErr w:type="spellEnd"/>
            <w:r w:rsidRPr="00143D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DFD">
              <w:rPr>
                <w:rFonts w:ascii="Times New Roman" w:hAnsi="Times New Roman" w:cs="Times New Roman"/>
                <w:lang w:val="ru-RU"/>
              </w:rPr>
              <w:t>Петровац</w:t>
            </w:r>
            <w:proofErr w:type="spellEnd"/>
            <w:r w:rsidRPr="00143DFD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143DFD">
              <w:rPr>
                <w:rFonts w:ascii="Times New Roman" w:hAnsi="Times New Roman" w:cs="Times New Roman"/>
                <w:lang w:val="ru-RU"/>
              </w:rPr>
              <w:t>Млави</w:t>
            </w:r>
            <w:proofErr w:type="spellEnd"/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A35D" w14:textId="77777777" w:rsidR="007076B2" w:rsidRPr="00143DFD" w:rsidRDefault="007C07B4" w:rsidP="007C07B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43DFD">
              <w:rPr>
                <w:rFonts w:ascii="Times New Roman" w:hAnsi="Times New Roman" w:cs="Times New Roman"/>
                <w:lang w:val="sr-Cyrl-CS"/>
              </w:rPr>
              <w:t>Сусрети села као чувари традиције и идентитета млавског краја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70A37" w14:textId="73A7CFC0" w:rsidR="007076B2" w:rsidRPr="00143DFD" w:rsidRDefault="00143DFD" w:rsidP="007C0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Удружењу су одобрена средства</w:t>
            </w:r>
            <w:r w:rsidR="004A720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D1FED">
              <w:rPr>
                <w:rFonts w:ascii="Times New Roman" w:hAnsi="Times New Roman" w:cs="Times New Roman"/>
                <w:lang w:val="sr-Cyrl-CS"/>
              </w:rPr>
              <w:t>на конкурсу за суфинансирање пројеката медијских садржаја у области јавног информисања у 2024. години</w:t>
            </w:r>
            <w:r w:rsidR="004A720A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</w:tbl>
    <w:p w14:paraId="6FEF1C80" w14:textId="77777777" w:rsidR="007076B2" w:rsidRPr="003150D6" w:rsidRDefault="007076B2" w:rsidP="007076B2">
      <w:pPr>
        <w:rPr>
          <w:lang w:val="ru-RU"/>
        </w:rPr>
      </w:pPr>
    </w:p>
    <w:p w14:paraId="432558AE" w14:textId="7646EF85" w:rsidR="007076B2" w:rsidRDefault="00680C51" w:rsidP="007076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B90E2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7076B2"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7076B2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="007076B2"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7076B2">
        <w:rPr>
          <w:rFonts w:ascii="Times New Roman" w:hAnsi="Times New Roman" w:cs="Times New Roman"/>
          <w:color w:val="000000"/>
          <w:lang w:val="bg-BG"/>
        </w:rPr>
        <w:t>из области Културе и информисања</w:t>
      </w:r>
      <w:r w:rsidR="007076B2"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14:paraId="0AC7E08F" w14:textId="77777777" w:rsidR="007076B2" w:rsidRDefault="007076B2" w:rsidP="007076B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u w:val="single"/>
          <w:lang w:val="bg-BG"/>
        </w:rPr>
      </w:pPr>
    </w:p>
    <w:p w14:paraId="30FE7D28" w14:textId="77777777" w:rsidR="007076B2" w:rsidRPr="00440DEC" w:rsidRDefault="007076B2" w:rsidP="007076B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Комисија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за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спровођење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Конкурса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за</w:t>
      </w:r>
      <w:r w:rsidRPr="00440DEC">
        <w:rPr>
          <w:rFonts w:ascii="Times New Roman" w:hAnsi="Times New Roman" w:cs="Times New Roman"/>
          <w:b/>
          <w:color w:val="000000"/>
          <w:u w:val="single"/>
          <w:lang w:val="sr-Latn-CS"/>
        </w:rPr>
        <w:t xml:space="preserve"> </w:t>
      </w:r>
      <w:r w:rsidRPr="00440DEC">
        <w:rPr>
          <w:rFonts w:ascii="Times New Roman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p w14:paraId="2E142BA4" w14:textId="77777777" w:rsidR="007076B2" w:rsidRPr="003150D6" w:rsidRDefault="007076B2" w:rsidP="007076B2">
      <w:pPr>
        <w:rPr>
          <w:lang w:val="hr-HR"/>
        </w:rPr>
      </w:pPr>
    </w:p>
    <w:p w14:paraId="56DB10B0" w14:textId="77777777" w:rsidR="007076B2" w:rsidRPr="007076B2" w:rsidRDefault="007076B2">
      <w:pPr>
        <w:rPr>
          <w:lang w:val="hr-HR"/>
        </w:rPr>
      </w:pPr>
    </w:p>
    <w:p w14:paraId="2D1C0F2C" w14:textId="77777777" w:rsidR="007076B2" w:rsidRDefault="007076B2">
      <w:pPr>
        <w:rPr>
          <w:lang w:val="ru-RU"/>
        </w:rPr>
      </w:pPr>
    </w:p>
    <w:sectPr w:rsidR="0070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2"/>
    <w:rsid w:val="00143DFD"/>
    <w:rsid w:val="003B185A"/>
    <w:rsid w:val="004A720A"/>
    <w:rsid w:val="005B4A59"/>
    <w:rsid w:val="00680C51"/>
    <w:rsid w:val="007076B2"/>
    <w:rsid w:val="00754BB0"/>
    <w:rsid w:val="007C07B4"/>
    <w:rsid w:val="00B90E20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ED40"/>
  <w15:chartTrackingRefBased/>
  <w15:docId w15:val="{B9849AAB-239D-4674-AD72-C2945D30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6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2024-04-02T10:57:00Z</cp:lastPrinted>
  <dcterms:created xsi:type="dcterms:W3CDTF">2024-04-02T10:03:00Z</dcterms:created>
  <dcterms:modified xsi:type="dcterms:W3CDTF">2024-04-03T10:13:00Z</dcterms:modified>
</cp:coreProperties>
</file>