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1C3C" w14:textId="77777777" w:rsidR="00AF52E3" w:rsidRPr="00461F60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100FF4F4" w14:textId="68187791" w:rsidR="00D11935" w:rsidRPr="00461F60" w:rsidRDefault="007817FF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      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 w:rsidRPr="00461F60">
        <w:rPr>
          <w:rFonts w:ascii="Times New Roman" w:hAnsi="Times New Roman" w:cs="Times New Roman"/>
          <w:color w:val="000000"/>
          <w:lang w:val="sr-Cyrl-RS"/>
        </w:rPr>
        <w:t xml:space="preserve">из области </w:t>
      </w:r>
      <w:r w:rsidR="00142C81" w:rsidRPr="00461F60">
        <w:rPr>
          <w:rFonts w:ascii="Times New Roman" w:hAnsi="Times New Roman" w:cs="Times New Roman"/>
          <w:color w:val="000000"/>
          <w:lang w:val="sr-Cyrl-RS"/>
        </w:rPr>
        <w:t>комуналн</w:t>
      </w:r>
      <w:r>
        <w:rPr>
          <w:rFonts w:ascii="Times New Roman" w:hAnsi="Times New Roman" w:cs="Times New Roman"/>
          <w:color w:val="000000"/>
          <w:lang w:val="sr-Cyrl-RS"/>
        </w:rPr>
        <w:t>их</w:t>
      </w:r>
      <w:r w:rsidR="00142C81" w:rsidRPr="00461F60">
        <w:rPr>
          <w:rFonts w:ascii="Times New Roman" w:hAnsi="Times New Roman" w:cs="Times New Roman"/>
          <w:color w:val="000000"/>
          <w:lang w:val="sr-Cyrl-RS"/>
        </w:rPr>
        <w:t xml:space="preserve"> делатности</w:t>
      </w:r>
      <w:r w:rsidR="000E714E" w:rsidRPr="00461F60">
        <w:rPr>
          <w:rFonts w:ascii="Times New Roman" w:hAnsi="Times New Roman" w:cs="Times New Roman"/>
          <w:color w:val="000000"/>
          <w:lang w:val="sr-Cyrl-RS"/>
        </w:rPr>
        <w:t>,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 xml:space="preserve"> на седници одржаној </w:t>
      </w:r>
      <w:r w:rsidR="0080433D">
        <w:rPr>
          <w:rFonts w:ascii="Times New Roman" w:hAnsi="Times New Roman" w:cs="Times New Roman"/>
          <w:color w:val="000000"/>
          <w:lang w:val="sr-Cyrl-RS"/>
        </w:rPr>
        <w:t>02.04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>.</w:t>
      </w:r>
      <w:r w:rsidR="0080433D">
        <w:rPr>
          <w:rFonts w:ascii="Times New Roman" w:hAnsi="Times New Roman" w:cs="Times New Roman"/>
          <w:color w:val="000000"/>
          <w:lang w:val="sr-Cyrl-RS"/>
        </w:rPr>
        <w:t>2024</w:t>
      </w:r>
      <w:r w:rsidR="00B32285">
        <w:rPr>
          <w:rFonts w:ascii="Times New Roman" w:hAnsi="Times New Roman" w:cs="Times New Roman"/>
          <w:color w:val="000000"/>
          <w:lang w:val="sr-Cyrl-RS"/>
        </w:rPr>
        <w:t>.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 xml:space="preserve"> године, утврђује </w:t>
      </w:r>
    </w:p>
    <w:p w14:paraId="4F34EF3C" w14:textId="77777777" w:rsidR="000E714E" w:rsidRPr="00461F60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3CCAAC49" w14:textId="77777777" w:rsidR="00AF52E3" w:rsidRPr="00461F60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46403E0B" w14:textId="77777777" w:rsidR="00D11935" w:rsidRPr="00461F60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461F60">
        <w:rPr>
          <w:rFonts w:ascii="Times New Roman" w:hAnsi="Times New Roman" w:cs="Times New Roman"/>
          <w:b/>
          <w:bCs/>
          <w:color w:val="000000"/>
          <w:lang w:val="sr-Cyrl-RS"/>
        </w:rPr>
        <w:t>ЛИСТУ ВРЕДНОВАЊА И РАНГИРАЊА ПРИЈАВЉЕНИХ ПРОГРАМА</w:t>
      </w:r>
    </w:p>
    <w:p w14:paraId="2998F773" w14:textId="77777777" w:rsidR="00D11935" w:rsidRPr="00461F60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461F60">
        <w:rPr>
          <w:rFonts w:ascii="Times New Roman" w:hAnsi="Times New Roman" w:cs="Times New Roman"/>
          <w:b/>
          <w:bCs/>
          <w:color w:val="000000"/>
          <w:lang w:val="sr-Cyrl-RS"/>
        </w:rPr>
        <w:t xml:space="preserve">ПОДНЕТИХ НА КОНКУРСУ </w:t>
      </w:r>
      <w:r w:rsidR="00253F95" w:rsidRPr="00461F60">
        <w:rPr>
          <w:rFonts w:ascii="Times New Roman" w:hAnsi="Times New Roman" w:cs="Times New Roman"/>
          <w:b/>
          <w:bCs/>
          <w:color w:val="000000"/>
          <w:lang w:val="sr-Cyrl-RS"/>
        </w:rPr>
        <w:t xml:space="preserve">ИЗ ОБЛАСТИ </w:t>
      </w:r>
      <w:r w:rsidR="00142C81" w:rsidRPr="00461F60">
        <w:rPr>
          <w:rFonts w:ascii="Times New Roman" w:hAnsi="Times New Roman" w:cs="Times New Roman"/>
          <w:b/>
          <w:bCs/>
          <w:color w:val="000000"/>
          <w:lang w:val="sr-Cyrl-RS"/>
        </w:rPr>
        <w:t>КОМУНАЛНЕ ДЕЛАТНОСТИ</w:t>
      </w:r>
    </w:p>
    <w:p w14:paraId="6C59CD3E" w14:textId="77777777" w:rsidR="000E714E" w:rsidRPr="00461F60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4C23B4E4" w14:textId="77777777" w:rsidR="00D11935" w:rsidRPr="00461F60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10DF61ED" w14:textId="77777777" w:rsidR="00D11935" w:rsidRPr="00461F60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461F60">
        <w:rPr>
          <w:rFonts w:ascii="Times New Roman" w:hAnsi="Times New Roman" w:cs="Times New Roman"/>
          <w:color w:val="000000"/>
          <w:lang w:val="sr-Cyrl-RS"/>
        </w:rPr>
        <w:t>ВРЕДНОВАНИ И РАНГИРАНИ ПРОГРАМИ:</w:t>
      </w:r>
    </w:p>
    <w:p w14:paraId="64BC856E" w14:textId="77777777" w:rsidR="00D11935" w:rsidRPr="00461F60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tbl>
      <w:tblPr>
        <w:tblW w:w="930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1418"/>
        <w:gridCol w:w="2551"/>
        <w:gridCol w:w="2882"/>
        <w:gridCol w:w="1800"/>
      </w:tblGrid>
      <w:tr w:rsidR="0080433D" w:rsidRPr="00206459" w14:paraId="12A6162A" w14:textId="5260C3DE" w:rsidTr="0080433D">
        <w:trPr>
          <w:trHeight w:val="244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7BFFA" w14:textId="5D09FF87" w:rsidR="0080433D" w:rsidRPr="00461F60" w:rsidRDefault="0080433D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61F6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Ред. Бр.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CACB1" w14:textId="77777777" w:rsidR="0080433D" w:rsidRPr="00461F60" w:rsidRDefault="0080433D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61F6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9D817" w14:textId="77777777" w:rsidR="0080433D" w:rsidRPr="00461F60" w:rsidRDefault="0080433D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61F6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Назив удружења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3E9BC" w14:textId="77777777" w:rsidR="0080433D" w:rsidRPr="00461F60" w:rsidRDefault="0080433D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61F6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Назив програма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A30B" w14:textId="5DFD8564" w:rsidR="0080433D" w:rsidRPr="00461F60" w:rsidRDefault="0080433D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461F60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Предложена средства</w:t>
            </w:r>
            <w:r w:rsidR="004B4E64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 xml:space="preserve"> за 2024. годину (РСД)</w:t>
            </w:r>
          </w:p>
        </w:tc>
      </w:tr>
      <w:tr w:rsidR="0080433D" w:rsidRPr="00461F60" w14:paraId="3355F5E7" w14:textId="70C8711C" w:rsidTr="0080433D">
        <w:trPr>
          <w:trHeight w:val="244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D1564" w14:textId="77777777" w:rsidR="0080433D" w:rsidRPr="00461F60" w:rsidRDefault="0080433D" w:rsidP="00781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61F6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A566C" w14:textId="1DF75C2E" w:rsidR="0080433D" w:rsidRPr="00461F60" w:rsidRDefault="0080433D" w:rsidP="007817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61F60">
              <w:rPr>
                <w:rFonts w:ascii="Times New Roman" w:hAnsi="Times New Roman" w:cs="Times New Roman"/>
                <w:lang w:val="sr-Cyrl-RS"/>
              </w:rPr>
              <w:t>06-59/24/2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256CF" w14:textId="2646DBB2" w:rsidR="0080433D" w:rsidRPr="00461F60" w:rsidRDefault="0080433D" w:rsidP="007817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61F60">
              <w:rPr>
                <w:rFonts w:ascii="Times New Roman" w:hAnsi="Times New Roman" w:cs="Times New Roman"/>
                <w:lang w:val="sr-Cyrl-RS"/>
              </w:rPr>
              <w:t>Друштво за заштиту животиња „Стич“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91A7E" w14:textId="142D3B87" w:rsidR="0080433D" w:rsidRPr="00461F60" w:rsidRDefault="0080433D" w:rsidP="007817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61F60">
              <w:rPr>
                <w:rFonts w:ascii="Times New Roman" w:hAnsi="Times New Roman" w:cs="Times New Roman"/>
                <w:lang w:val="sr-Cyrl-RS"/>
              </w:rPr>
              <w:t>Програм смањења броја напуштених паса и мачака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A1EB3" w14:textId="2651641D" w:rsidR="0080433D" w:rsidRPr="00461F60" w:rsidRDefault="0080433D" w:rsidP="00781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61F60">
              <w:rPr>
                <w:rFonts w:ascii="Times New Roman" w:hAnsi="Times New Roman" w:cs="Times New Roman"/>
                <w:lang w:val="sr-Cyrl-RS"/>
              </w:rPr>
              <w:t>300.000,00</w:t>
            </w:r>
          </w:p>
        </w:tc>
      </w:tr>
    </w:tbl>
    <w:p w14:paraId="15064C72" w14:textId="77777777" w:rsidR="00D11935" w:rsidRPr="00461F60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5DD9F296" w14:textId="6CCE9613" w:rsidR="00D11935" w:rsidRDefault="0080433D" w:rsidP="00BC664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42C81" w:rsidRPr="00461F60">
        <w:rPr>
          <w:rFonts w:ascii="Times New Roman" w:hAnsi="Times New Roman" w:cs="Times New Roman"/>
          <w:color w:val="000000"/>
          <w:lang w:val="sr-Cyrl-RS"/>
        </w:rPr>
        <w:t>1</w:t>
      </w:r>
      <w:r w:rsidR="00D11935" w:rsidRPr="00461F60">
        <w:rPr>
          <w:rFonts w:ascii="Times New Roman" w:hAnsi="Times New Roman" w:cs="Times New Roman"/>
          <w:color w:val="000000"/>
          <w:lang w:val="sr-Cyrl-RS"/>
        </w:rPr>
        <w:t>.</w:t>
      </w:r>
    </w:p>
    <w:p w14:paraId="4C604C2A" w14:textId="2556CB70" w:rsidR="00B32285" w:rsidRDefault="00B32285" w:rsidP="00BC664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43992650" w14:textId="77777777" w:rsidR="00B32285" w:rsidRPr="009F47B0" w:rsidRDefault="00B32285" w:rsidP="00B3228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655FA8DF" w14:textId="77777777" w:rsidR="00B32285" w:rsidRPr="009F47B0" w:rsidRDefault="00B32285" w:rsidP="00B3228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F47B0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14:paraId="21DE5CBD" w14:textId="77777777" w:rsidR="00B32285" w:rsidRPr="009F47B0" w:rsidRDefault="00B32285" w:rsidP="00B32285">
      <w:pPr>
        <w:rPr>
          <w:rFonts w:ascii="Times New Roman" w:hAnsi="Times New Roman" w:cs="Times New Roman"/>
          <w:lang w:val="bg-BG"/>
        </w:rPr>
      </w:pPr>
    </w:p>
    <w:tbl>
      <w:tblPr>
        <w:tblW w:w="926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4"/>
        <w:gridCol w:w="2947"/>
        <w:gridCol w:w="1959"/>
        <w:gridCol w:w="2871"/>
      </w:tblGrid>
      <w:tr w:rsidR="00B32285" w:rsidRPr="009F47B0" w14:paraId="2B6DAA27" w14:textId="77777777" w:rsidTr="00B32285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87D73" w14:textId="77777777" w:rsidR="00B32285" w:rsidRPr="009F47B0" w:rsidRDefault="00B32285" w:rsidP="006B0EC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4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186DB" w14:textId="77777777" w:rsidR="00B32285" w:rsidRPr="009F47B0" w:rsidRDefault="00B32285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4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76D7" w14:textId="77777777" w:rsidR="00B32285" w:rsidRPr="009F47B0" w:rsidRDefault="00B32285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4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F1CE7" w14:textId="77777777" w:rsidR="00B32285" w:rsidRPr="009F47B0" w:rsidRDefault="00B32285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4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49B12" w14:textId="77777777" w:rsidR="00B32285" w:rsidRPr="009F47B0" w:rsidRDefault="00B32285" w:rsidP="007817FF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47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B32285" w:rsidRPr="00206459" w14:paraId="10F01F51" w14:textId="77777777" w:rsidTr="00B32285">
        <w:trPr>
          <w:trHeight w:val="2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55EE1" w14:textId="77777777" w:rsidR="00B32285" w:rsidRPr="009F47B0" w:rsidRDefault="00B32285" w:rsidP="006B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9F47B0">
              <w:rPr>
                <w:rFonts w:ascii="Times New Roman" w:hAnsi="Times New Roman" w:cs="Times New Roman"/>
              </w:rPr>
              <w:t>1</w:t>
            </w:r>
            <w:r w:rsidRPr="009F47B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5A6DF" w14:textId="77777777" w:rsidR="00B32285" w:rsidRPr="009F47B0" w:rsidRDefault="00B32285" w:rsidP="007817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06-59/24-02/1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F7746" w14:textId="77777777" w:rsidR="00B32285" w:rsidRPr="009F47B0" w:rsidRDefault="00B32285" w:rsidP="007817F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Удружење </w:t>
            </w: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УЛАГАЧИ ВОДОВОДА И ОСТАЛЕ ИНФРАСТРУКТУРЕ ВИТОВНИЦА“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FB675" w14:textId="77777777" w:rsidR="00B32285" w:rsidRPr="009F47B0" w:rsidRDefault="00B32285" w:rsidP="007817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Унапређење водоводне инфраструктуре у витовници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79446" w14:textId="77777777" w:rsidR="00B32285" w:rsidRPr="009F47B0" w:rsidRDefault="00B32285" w:rsidP="00781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F47B0">
              <w:rPr>
                <w:rFonts w:ascii="Times New Roman" w:hAnsi="Times New Roman" w:cs="Times New Roman"/>
                <w:lang w:val="sr-Cyrl-CS"/>
              </w:rPr>
              <w:t>Програм удружења не задовољава услове конкурса.</w:t>
            </w:r>
          </w:p>
        </w:tc>
      </w:tr>
    </w:tbl>
    <w:p w14:paraId="0DC75BE9" w14:textId="77777777" w:rsidR="00B32285" w:rsidRPr="00B32285" w:rsidRDefault="00B32285" w:rsidP="00BC664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ru-RU"/>
        </w:rPr>
      </w:pPr>
    </w:p>
    <w:p w14:paraId="5CFEDFBA" w14:textId="7D2AB43C" w:rsidR="00D11935" w:rsidRPr="00461F60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461F60">
        <w:rPr>
          <w:rFonts w:ascii="Times New Roman" w:hAnsi="Times New Roman" w:cs="Times New Roman"/>
          <w:color w:val="000000"/>
          <w:lang w:val="sr-Cyrl-RS"/>
        </w:rPr>
        <w:t xml:space="preserve">На </w:t>
      </w:r>
      <w:r w:rsidR="000C0B1F">
        <w:rPr>
          <w:rFonts w:ascii="Times New Roman" w:hAnsi="Times New Roman" w:cs="Times New Roman"/>
          <w:color w:val="000000"/>
          <w:lang w:val="sr-Cyrl-RS"/>
        </w:rPr>
        <w:t>л</w:t>
      </w:r>
      <w:r w:rsidRPr="00461F60">
        <w:rPr>
          <w:rFonts w:ascii="Times New Roman" w:hAnsi="Times New Roman" w:cs="Times New Roman"/>
          <w:color w:val="000000"/>
          <w:lang w:val="sr-Cyrl-RS"/>
        </w:rPr>
        <w:t xml:space="preserve">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 w:rsidRPr="00461F60">
        <w:rPr>
          <w:rFonts w:ascii="Times New Roman" w:hAnsi="Times New Roman" w:cs="Times New Roman"/>
          <w:color w:val="000000"/>
          <w:lang w:val="sr-Cyrl-RS"/>
        </w:rPr>
        <w:t>Петровац на Млави, ул. Српских владара бр. 165</w:t>
      </w:r>
      <w:r w:rsidRPr="00461F60">
        <w:rPr>
          <w:rFonts w:ascii="Times New Roman" w:hAnsi="Times New Roman" w:cs="Times New Roman"/>
          <w:color w:val="000000"/>
          <w:lang w:val="sr-Cyrl-RS"/>
        </w:rPr>
        <w:t xml:space="preserve">, са назнаком: „ПРИГОВОР по Јавном конкурсу </w:t>
      </w:r>
      <w:r w:rsidR="00AF52E3" w:rsidRPr="00461F60">
        <w:rPr>
          <w:rFonts w:ascii="Times New Roman" w:hAnsi="Times New Roman" w:cs="Times New Roman"/>
          <w:color w:val="000000"/>
          <w:lang w:val="sr-Cyrl-RS"/>
        </w:rPr>
        <w:t xml:space="preserve">из области </w:t>
      </w:r>
      <w:r w:rsidR="00206459">
        <w:rPr>
          <w:rFonts w:ascii="Times New Roman" w:hAnsi="Times New Roman" w:cs="Times New Roman"/>
          <w:color w:val="000000"/>
          <w:lang w:val="sr-Cyrl-RS"/>
        </w:rPr>
        <w:t>к</w:t>
      </w:r>
      <w:bookmarkStart w:id="0" w:name="_GoBack"/>
      <w:bookmarkEnd w:id="0"/>
      <w:r w:rsidR="00142C81" w:rsidRPr="00461F60">
        <w:rPr>
          <w:rFonts w:ascii="Times New Roman" w:hAnsi="Times New Roman" w:cs="Times New Roman"/>
          <w:color w:val="000000"/>
          <w:lang w:val="sr-Cyrl-RS"/>
        </w:rPr>
        <w:t>омуналн</w:t>
      </w:r>
      <w:r w:rsidR="00206459">
        <w:rPr>
          <w:rFonts w:ascii="Times New Roman" w:hAnsi="Times New Roman" w:cs="Times New Roman"/>
          <w:color w:val="000000"/>
          <w:lang w:val="sr-Cyrl-RS"/>
        </w:rPr>
        <w:t>их</w:t>
      </w:r>
      <w:r w:rsidR="00142C81" w:rsidRPr="00461F60">
        <w:rPr>
          <w:rFonts w:ascii="Times New Roman" w:hAnsi="Times New Roman" w:cs="Times New Roman"/>
          <w:color w:val="000000"/>
          <w:lang w:val="sr-Cyrl-RS"/>
        </w:rPr>
        <w:t xml:space="preserve"> делатности</w:t>
      </w:r>
      <w:r w:rsidRPr="00461F60">
        <w:rPr>
          <w:rFonts w:ascii="Times New Roman" w:hAnsi="Times New Roman" w:cs="Times New Roman"/>
          <w:color w:val="000000"/>
          <w:lang w:val="sr-Cyrl-RS"/>
        </w:rPr>
        <w:t>”.</w:t>
      </w:r>
    </w:p>
    <w:p w14:paraId="38D9D702" w14:textId="77777777" w:rsidR="00D11935" w:rsidRPr="00461F60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181A4BE9" w14:textId="77777777" w:rsidR="00471FDD" w:rsidRPr="00461F60" w:rsidRDefault="00471FDD" w:rsidP="00471FD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</w:pPr>
      <w:r w:rsidRPr="00461F60">
        <w:rPr>
          <w:rFonts w:ascii="Times New Roman" w:hAnsi="Times New Roman" w:cs="Times New Roman"/>
          <w:b/>
          <w:color w:val="000000"/>
          <w:u w:val="single"/>
          <w:lang w:val="sr-Cyrl-RS"/>
        </w:rPr>
        <w:t>К</w:t>
      </w:r>
      <w:r w:rsidRPr="00461F60">
        <w:rPr>
          <w:rFonts w:ascii="Times New Roman" w:eastAsia="Calibri" w:hAnsi="Times New Roman" w:cs="Times New Roman"/>
          <w:b/>
          <w:color w:val="000000"/>
          <w:u w:val="single"/>
          <w:lang w:val="sr-Cyrl-RS"/>
        </w:rPr>
        <w:t>омисија за спровођење Конкурса за суфинансирање/финансирање програма удружења</w:t>
      </w:r>
    </w:p>
    <w:p w14:paraId="43DED780" w14:textId="77777777" w:rsidR="00471FDD" w:rsidRPr="00461F60" w:rsidRDefault="00471FDD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sectPr w:rsidR="00471FDD" w:rsidRPr="00461F60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4D4F" w14:textId="77777777" w:rsidR="00DE2463" w:rsidRDefault="00DE2463" w:rsidP="009F428A">
      <w:r>
        <w:separator/>
      </w:r>
    </w:p>
  </w:endnote>
  <w:endnote w:type="continuationSeparator" w:id="0">
    <w:p w14:paraId="65227E57" w14:textId="77777777" w:rsidR="00DE2463" w:rsidRDefault="00DE246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32B7E" w14:textId="77777777" w:rsidR="00DE2463" w:rsidRDefault="00DE2463" w:rsidP="009F428A">
      <w:r>
        <w:separator/>
      </w:r>
    </w:p>
  </w:footnote>
  <w:footnote w:type="continuationSeparator" w:id="0">
    <w:p w14:paraId="5B0E9AB0" w14:textId="77777777" w:rsidR="00DE2463" w:rsidRDefault="00DE246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22C25"/>
    <w:rsid w:val="00086DC4"/>
    <w:rsid w:val="000C0B1F"/>
    <w:rsid w:val="000E714E"/>
    <w:rsid w:val="00132FCE"/>
    <w:rsid w:val="00142A14"/>
    <w:rsid w:val="00142C81"/>
    <w:rsid w:val="001752D6"/>
    <w:rsid w:val="00182B44"/>
    <w:rsid w:val="001D17A2"/>
    <w:rsid w:val="001E13F3"/>
    <w:rsid w:val="00206459"/>
    <w:rsid w:val="00214A94"/>
    <w:rsid w:val="00253F95"/>
    <w:rsid w:val="0025443F"/>
    <w:rsid w:val="002A2BD5"/>
    <w:rsid w:val="002B26FA"/>
    <w:rsid w:val="003206CF"/>
    <w:rsid w:val="00363D24"/>
    <w:rsid w:val="003A5F53"/>
    <w:rsid w:val="003C4CE0"/>
    <w:rsid w:val="0042197D"/>
    <w:rsid w:val="0042211F"/>
    <w:rsid w:val="00461F60"/>
    <w:rsid w:val="00471FDD"/>
    <w:rsid w:val="004A195B"/>
    <w:rsid w:val="004B4E64"/>
    <w:rsid w:val="004D722A"/>
    <w:rsid w:val="00572BFE"/>
    <w:rsid w:val="005D3D06"/>
    <w:rsid w:val="00607519"/>
    <w:rsid w:val="00780404"/>
    <w:rsid w:val="007817FF"/>
    <w:rsid w:val="007E6084"/>
    <w:rsid w:val="0080433D"/>
    <w:rsid w:val="0083062C"/>
    <w:rsid w:val="0083266C"/>
    <w:rsid w:val="00864DF3"/>
    <w:rsid w:val="008C36BB"/>
    <w:rsid w:val="008D0AB4"/>
    <w:rsid w:val="0097431E"/>
    <w:rsid w:val="0098621D"/>
    <w:rsid w:val="00991C7D"/>
    <w:rsid w:val="009B3B23"/>
    <w:rsid w:val="009F428A"/>
    <w:rsid w:val="00A014A1"/>
    <w:rsid w:val="00A34F2D"/>
    <w:rsid w:val="00AE3CD0"/>
    <w:rsid w:val="00AF17E3"/>
    <w:rsid w:val="00AF52E3"/>
    <w:rsid w:val="00B32285"/>
    <w:rsid w:val="00BC1339"/>
    <w:rsid w:val="00BC6644"/>
    <w:rsid w:val="00BD5A2D"/>
    <w:rsid w:val="00C62A5A"/>
    <w:rsid w:val="00CB66B6"/>
    <w:rsid w:val="00D11935"/>
    <w:rsid w:val="00D30EF5"/>
    <w:rsid w:val="00D73D47"/>
    <w:rsid w:val="00D96E0B"/>
    <w:rsid w:val="00DE2463"/>
    <w:rsid w:val="00E23055"/>
    <w:rsid w:val="00E370BA"/>
    <w:rsid w:val="00E715B6"/>
    <w:rsid w:val="00EB76FC"/>
    <w:rsid w:val="00EF2457"/>
    <w:rsid w:val="00FA2EA3"/>
    <w:rsid w:val="00FB02E9"/>
    <w:rsid w:val="00FC62BE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3FF6"/>
  <w15:docId w15:val="{48EF9758-7A3B-425D-B630-5550BB9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table" w:styleId="TableGrid">
    <w:name w:val="Table Grid"/>
    <w:basedOn w:val="TableNormal"/>
    <w:uiPriority w:val="59"/>
    <w:rsid w:val="005D3D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69DDB-6632-4B84-B2AF-9671CBC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dcterms:created xsi:type="dcterms:W3CDTF">2024-04-02T11:52:00Z</dcterms:created>
  <dcterms:modified xsi:type="dcterms:W3CDTF">2024-04-03T10:08:00Z</dcterms:modified>
</cp:coreProperties>
</file>