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 w:rsidP="00ED6209">
            <w:pPr>
              <w:divId w:val="1464078817"/>
            </w:pPr>
            <w:r>
              <w:t xml:space="preserve">   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ED6209" w:rsidRDefault="00ED6209" w:rsidP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6209" w:rsidRPr="00ED6209" w:rsidRDefault="00ED6209" w:rsidP="00ED6209">
            <w:pPr>
              <w:spacing w:before="100" w:beforeAutospacing="1" w:after="100" w:afterAutospacing="1"/>
              <w:jc w:val="center"/>
              <w:divId w:val="1464078817"/>
              <w:rPr>
                <w:b/>
                <w:color w:val="000000"/>
                <w:sz w:val="48"/>
                <w:szCs w:val="48"/>
                <w:lang/>
              </w:rPr>
            </w:pPr>
            <w:r>
              <w:rPr>
                <w:b/>
                <w:color w:val="000000"/>
                <w:sz w:val="48"/>
                <w:szCs w:val="48"/>
                <w:lang/>
              </w:rPr>
              <w:t>НАЦРТ</w:t>
            </w:r>
          </w:p>
          <w:p w:rsidR="00ED6209" w:rsidRDefault="00ED6209" w:rsidP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ED6209" w:rsidRPr="008736BF" w:rsidRDefault="00ED6209" w:rsidP="00ED6209">
            <w:pPr>
              <w:spacing w:before="100" w:beforeAutospacing="1" w:after="100" w:afterAutospacing="1"/>
              <w:jc w:val="center"/>
              <w:divId w:val="1464078817"/>
              <w:rPr>
                <w:rFonts w:ascii="Arial" w:hAnsi="Arial" w:cs="Arial"/>
                <w:b/>
                <w:color w:val="000000"/>
                <w:sz w:val="50"/>
                <w:szCs w:val="50"/>
                <w:lang/>
              </w:rPr>
            </w:pPr>
            <w:r>
              <w:rPr>
                <w:color w:val="000000"/>
              </w:rPr>
              <w:t> </w:t>
            </w:r>
            <w:r w:rsidRPr="008736BF">
              <w:rPr>
                <w:rFonts w:ascii="Arial" w:hAnsi="Arial" w:cs="Arial"/>
                <w:b/>
                <w:color w:val="000000"/>
                <w:sz w:val="50"/>
                <w:szCs w:val="50"/>
                <w:lang/>
              </w:rPr>
              <w:t>ОДЛУК</w:t>
            </w:r>
            <w:r>
              <w:rPr>
                <w:rFonts w:ascii="Arial" w:hAnsi="Arial" w:cs="Arial"/>
                <w:b/>
                <w:color w:val="000000"/>
                <w:sz w:val="50"/>
                <w:szCs w:val="50"/>
                <w:lang/>
              </w:rPr>
              <w:t>Е</w:t>
            </w:r>
            <w:r w:rsidRPr="008736BF">
              <w:rPr>
                <w:rFonts w:ascii="Arial" w:hAnsi="Arial" w:cs="Arial"/>
                <w:b/>
                <w:color w:val="000000"/>
                <w:sz w:val="50"/>
                <w:szCs w:val="50"/>
                <w:lang/>
              </w:rPr>
              <w:t xml:space="preserve"> О БУЏЕТУ ОПШТИНЕ ПЕТРОВАЦ НА МЛАВИ ЗА 202</w:t>
            </w:r>
            <w:r>
              <w:rPr>
                <w:rFonts w:ascii="Arial" w:hAnsi="Arial" w:cs="Arial"/>
                <w:b/>
                <w:color w:val="000000"/>
                <w:sz w:val="50"/>
                <w:szCs w:val="50"/>
                <w:lang/>
              </w:rPr>
              <w:t>4</w:t>
            </w:r>
            <w:r w:rsidRPr="008736BF">
              <w:rPr>
                <w:rFonts w:ascii="Arial" w:hAnsi="Arial" w:cs="Arial"/>
                <w:b/>
                <w:color w:val="000000"/>
                <w:sz w:val="50"/>
                <w:szCs w:val="50"/>
                <w:lang/>
              </w:rPr>
              <w:t>. ГОДИНУ</w:t>
            </w:r>
          </w:p>
          <w:p w:rsidR="00ED6209" w:rsidRDefault="00ED6209" w:rsidP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 w:rsidP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color w:val="000000"/>
                <w:lang/>
              </w:rPr>
              <w:lastRenderedPageBreak/>
              <w:t> </w:t>
            </w:r>
            <w:r>
              <w:rPr>
                <w:color w:val="000000"/>
              </w:rPr>
              <w:t xml:space="preserve"> </w:t>
            </w:r>
          </w:p>
          <w:p w:rsidR="00ED6209" w:rsidRPr="00BF7AF6" w:rsidRDefault="00ED6209" w:rsidP="00ED6209">
            <w:pPr>
              <w:spacing w:before="100" w:beforeAutospacing="1" w:after="100" w:afterAutospacing="1"/>
              <w:divId w:val="1464078817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  <w:r w:rsidR="00BF7AF6" w:rsidRPr="00BF7AF6">
              <w:t>На основу члана 43. Закона о буџетском систему (Службени гласник РС, бр.  54/2009, 73/2010, 101/2010, 101/2011, 93/2012, 62/2013</w:t>
            </w:r>
            <w:r w:rsidR="00BF7AF6" w:rsidRPr="00BF7AF6">
              <w:rPr>
                <w:lang w:val="sr-Cyrl-CS"/>
              </w:rPr>
              <w:t>, 63/2013</w:t>
            </w:r>
            <w:r w:rsidR="00BF7AF6" w:rsidRPr="00BF7AF6">
              <w:t>-исп, 108/2013, 142/2014, 68/2015-др.закон, 103/2015, 99/2016, 113/2017</w:t>
            </w:r>
            <w:r w:rsidR="00BF7AF6" w:rsidRPr="00BF7AF6">
              <w:rPr>
                <w:lang w:val="sr-Cyrl-CS"/>
              </w:rPr>
              <w:t xml:space="preserve">, </w:t>
            </w:r>
            <w:r w:rsidR="00BF7AF6" w:rsidRPr="00BF7AF6">
              <w:t>95/2018, 31/</w:t>
            </w:r>
            <w:r w:rsidR="00BF7AF6" w:rsidRPr="00BF7AF6">
              <w:rPr>
                <w:lang w:val="sr-Cyrl-CS"/>
              </w:rPr>
              <w:t>20</w:t>
            </w:r>
            <w:r w:rsidR="00BF7AF6" w:rsidRPr="00BF7AF6">
              <w:t>19, 72/</w:t>
            </w:r>
            <w:r w:rsidR="00BF7AF6" w:rsidRPr="00BF7AF6">
              <w:rPr>
                <w:lang w:val="sr-Cyrl-CS"/>
              </w:rPr>
              <w:t>20</w:t>
            </w:r>
            <w:r w:rsidR="00BF7AF6" w:rsidRPr="00BF7AF6">
              <w:t>19</w:t>
            </w:r>
            <w:r w:rsidR="00BF7AF6" w:rsidRPr="00BF7AF6">
              <w:rPr>
                <w:lang w:val="sr-Cyrl-CS"/>
              </w:rPr>
              <w:t xml:space="preserve">, </w:t>
            </w:r>
            <w:r w:rsidR="00BF7AF6" w:rsidRPr="00BF7AF6">
              <w:t>149/</w:t>
            </w:r>
            <w:r w:rsidR="00BF7AF6" w:rsidRPr="00BF7AF6">
              <w:rPr>
                <w:lang w:val="sr-Cyrl-CS"/>
              </w:rPr>
              <w:t>20</w:t>
            </w:r>
            <w:r w:rsidR="00BF7AF6" w:rsidRPr="00BF7AF6">
              <w:t>20</w:t>
            </w:r>
            <w:r w:rsidR="00BF7AF6" w:rsidRPr="00BF7AF6">
              <w:rPr>
                <w:lang w:val="sr-Cyrl-CS"/>
              </w:rPr>
              <w:t>, 118/2021</w:t>
            </w:r>
            <w:r w:rsidR="00BF7AF6" w:rsidRPr="00BF7AF6">
              <w:t xml:space="preserve">, </w:t>
            </w:r>
            <w:r w:rsidR="00BF7AF6" w:rsidRPr="00BF7AF6">
              <w:rPr>
                <w:lang w:val="sr-Cyrl-CS"/>
              </w:rPr>
              <w:t>118/2021</w:t>
            </w:r>
            <w:r w:rsidR="00BF7AF6" w:rsidRPr="00BF7AF6">
              <w:t xml:space="preserve">-др.закон и 138/2022), члана 32. Закона о локалној самоуправи (Службени гласник РС, </w:t>
            </w:r>
            <w:proofErr w:type="gramStart"/>
            <w:r w:rsidR="00BF7AF6" w:rsidRPr="00BF7AF6">
              <w:t>број  12</w:t>
            </w:r>
            <w:r w:rsidR="00BF7AF6" w:rsidRPr="00BF7AF6">
              <w:rPr>
                <w:lang w:val="hr-HR"/>
              </w:rPr>
              <w:t>9</w:t>
            </w:r>
            <w:proofErr w:type="gramEnd"/>
            <w:r w:rsidR="00BF7AF6" w:rsidRPr="00BF7AF6">
              <w:rPr>
                <w:lang w:val="hr-HR"/>
              </w:rPr>
              <w:t xml:space="preserve">/2007, 83/2014-др. </w:t>
            </w:r>
            <w:r w:rsidR="00BF7AF6" w:rsidRPr="00BF7AF6">
              <w:t>з</w:t>
            </w:r>
            <w:r w:rsidR="00BF7AF6" w:rsidRPr="00BF7AF6">
              <w:rPr>
                <w:lang w:val="hr-HR"/>
              </w:rPr>
              <w:t>акон,</w:t>
            </w:r>
            <w:r w:rsidR="00BF7AF6" w:rsidRPr="00BF7AF6">
              <w:t xml:space="preserve"> 101/2016, 47/2018 и 111/2021-др. закон) и члана 40. Статута општине Петровац на Млави ("Службени гласник општине Петровац на Млави", бр. 4/23-пречишћен текст)</w:t>
            </w:r>
            <w:r w:rsidRPr="00BF7AF6">
              <w:rPr>
                <w:color w:val="000000"/>
                <w:lang w:eastAsia="en-US"/>
              </w:rPr>
              <w:t xml:space="preserve">,  Одељење за финансије и буџет предлаже </w:t>
            </w:r>
          </w:p>
          <w:p w:rsidR="00ED6209" w:rsidRPr="0056273D" w:rsidRDefault="00ED6209" w:rsidP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</w:t>
            </w:r>
            <w:r>
              <w:rPr>
                <w:b/>
                <w:bCs/>
                <w:color w:val="000000"/>
                <w:lang/>
              </w:rPr>
              <w:t xml:space="preserve">НАЦРТ </w:t>
            </w:r>
            <w:r>
              <w:rPr>
                <w:b/>
                <w:bCs/>
                <w:color w:val="000000"/>
              </w:rPr>
              <w:t xml:space="preserve"> </w:t>
            </w:r>
            <w:r w:rsidRPr="0056273D">
              <w:rPr>
                <w:b/>
                <w:bCs/>
                <w:color w:val="000000"/>
                <w:lang/>
              </w:rPr>
              <w:t>ОДЛУК</w:t>
            </w:r>
            <w:r>
              <w:rPr>
                <w:b/>
                <w:bCs/>
                <w:color w:val="000000"/>
                <w:lang/>
              </w:rPr>
              <w:t xml:space="preserve">Е </w:t>
            </w:r>
            <w:r w:rsidRPr="0056273D">
              <w:rPr>
                <w:b/>
                <w:bCs/>
                <w:color w:val="000000"/>
                <w:lang/>
              </w:rPr>
              <w:t xml:space="preserve"> О БУЏЕТУ ОПШТИНЕ </w:t>
            </w:r>
            <w:r>
              <w:rPr>
                <w:b/>
                <w:bCs/>
                <w:color w:val="000000"/>
                <w:lang/>
              </w:rPr>
              <w:t>ПЕТРОВАЦ НА МЛАВИ</w:t>
            </w:r>
            <w:r w:rsidRPr="0056273D">
              <w:rPr>
                <w:b/>
                <w:bCs/>
                <w:color w:val="000000"/>
              </w:rPr>
              <w:t xml:space="preserve"> </w:t>
            </w:r>
          </w:p>
          <w:p w:rsidR="00ED6209" w:rsidRPr="0056273D" w:rsidRDefault="00ED6209" w:rsidP="00ED6209">
            <w:pPr>
              <w:spacing w:before="100" w:beforeAutospacing="1" w:after="100" w:afterAutospacing="1"/>
              <w:divId w:val="146407881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</w:t>
            </w:r>
            <w:r>
              <w:rPr>
                <w:b/>
                <w:bCs/>
                <w:color w:val="000000"/>
                <w:lang/>
              </w:rPr>
              <w:t xml:space="preserve">    </w:t>
            </w:r>
            <w:r w:rsidRPr="0056273D">
              <w:rPr>
                <w:b/>
                <w:bCs/>
                <w:color w:val="000000"/>
                <w:lang/>
              </w:rPr>
              <w:t> ЗА 202</w:t>
            </w:r>
            <w:r>
              <w:rPr>
                <w:b/>
                <w:bCs/>
                <w:color w:val="000000"/>
                <w:lang/>
              </w:rPr>
              <w:t>4</w:t>
            </w:r>
            <w:r w:rsidRPr="0056273D">
              <w:rPr>
                <w:b/>
                <w:bCs/>
                <w:color w:val="000000"/>
                <w:lang/>
              </w:rPr>
              <w:t>.</w:t>
            </w:r>
            <w:r w:rsidRPr="0056273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/>
              </w:rPr>
              <w:t>годину</w:t>
            </w:r>
          </w:p>
          <w:p w:rsidR="00ED6209" w:rsidRPr="003A3F6A" w:rsidRDefault="00ED6209" w:rsidP="00ED6209">
            <w:pPr>
              <w:spacing w:before="100" w:beforeAutospacing="1" w:after="100" w:afterAutospacing="1"/>
              <w:divId w:val="1464078817"/>
              <w:rPr>
                <w:b/>
                <w:color w:val="000000"/>
              </w:rPr>
            </w:pPr>
            <w:r w:rsidRPr="0056273D">
              <w:rPr>
                <w:color w:val="000000"/>
                <w:lang/>
              </w:rPr>
              <w:t> </w:t>
            </w:r>
            <w:r w:rsidRPr="0056273D">
              <w:rPr>
                <w:color w:val="000000"/>
              </w:rPr>
              <w:t xml:space="preserve">   </w:t>
            </w:r>
            <w:r w:rsidRPr="0056273D">
              <w:rPr>
                <w:color w:val="000000"/>
                <w:lang/>
              </w:rPr>
              <w:t> </w:t>
            </w:r>
            <w:r w:rsidRPr="0056273D">
              <w:rPr>
                <w:color w:val="000000"/>
              </w:rPr>
              <w:t xml:space="preserve"> </w:t>
            </w:r>
            <w:r w:rsidRPr="0056273D">
              <w:rPr>
                <w:color w:val="000000"/>
                <w:lang/>
              </w:rPr>
              <w:t> </w:t>
            </w:r>
            <w:r w:rsidRPr="005627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</w:t>
            </w:r>
            <w:r w:rsidRPr="003A3F6A">
              <w:rPr>
                <w:b/>
                <w:color w:val="000000"/>
              </w:rPr>
              <w:t xml:space="preserve">     </w:t>
            </w:r>
            <w:r w:rsidRPr="003A3F6A">
              <w:rPr>
                <w:b/>
                <w:color w:val="000000"/>
                <w:lang/>
              </w:rPr>
              <w:t>I ОПШТИ ДЕО</w:t>
            </w:r>
            <w:r w:rsidRPr="003A3F6A">
              <w:rPr>
                <w:b/>
                <w:color w:val="000000"/>
              </w:rPr>
              <w:t xml:space="preserve"> </w:t>
            </w:r>
          </w:p>
          <w:p w:rsidR="00ED6209" w:rsidRPr="008736BF" w:rsidRDefault="00ED6209" w:rsidP="00ED6209">
            <w:pPr>
              <w:spacing w:before="100" w:beforeAutospacing="1" w:after="100" w:afterAutospacing="1"/>
              <w:jc w:val="center"/>
              <w:divId w:val="1464078817"/>
              <w:rPr>
                <w:b/>
                <w:color w:val="000000"/>
              </w:rPr>
            </w:pPr>
            <w:r w:rsidRPr="008736BF">
              <w:rPr>
                <w:b/>
                <w:color w:val="000000"/>
                <w:lang w:eastAsia="en-US"/>
              </w:rPr>
              <w:t>Члан 1.</w:t>
            </w: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ED6209" w:rsidTr="00ED6209">
              <w:trPr>
                <w:divId w:val="1464078817"/>
                <w:trHeight w:val="531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 w:rsidP="00ED6209">
                  <w:pPr>
                    <w:spacing w:before="100" w:beforeAutospacing="1" w:after="100" w:afterAutospacing="1"/>
                  </w:pPr>
                  <w:r w:rsidRPr="0056273D">
                    <w:rPr>
                      <w:color w:val="000000"/>
                      <w:lang/>
                    </w:rPr>
                    <w:t xml:space="preserve">Приходи и примања, расходи и издаци буџета општине </w:t>
                  </w:r>
                  <w:r>
                    <w:rPr>
                      <w:color w:val="000000"/>
                      <w:lang/>
                    </w:rPr>
                    <w:t>Петровац на Млави</w:t>
                  </w:r>
                  <w:r w:rsidRPr="0056273D">
                    <w:rPr>
                      <w:color w:val="000000"/>
                      <w:lang/>
                    </w:rPr>
                    <w:t xml:space="preserve"> за 20</w:t>
                  </w:r>
                  <w:r>
                    <w:rPr>
                      <w:color w:val="000000"/>
                      <w:lang/>
                    </w:rPr>
                    <w:t>24</w:t>
                  </w:r>
                  <w:r w:rsidRPr="0056273D">
                    <w:rPr>
                      <w:color w:val="000000"/>
                      <w:lang/>
                    </w:rPr>
                    <w:t>.</w:t>
                  </w:r>
                  <w:r w:rsidRPr="0056273D">
                    <w:rPr>
                      <w:color w:val="000000"/>
                    </w:rPr>
                    <w:t xml:space="preserve">  </w:t>
                  </w:r>
                  <w:r w:rsidRPr="0056273D">
                    <w:rPr>
                      <w:color w:val="000000"/>
                      <w:lang/>
                    </w:rPr>
                    <w:t>годину (у даљем тексту: буџет), састоје се од:</w:t>
                  </w:r>
                  <w:r w:rsidRPr="0056273D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380805" w:rsidRDefault="00ED6209" w:rsidP="00ED6209">
            <w:pPr>
              <w:spacing w:before="100" w:beforeAutospacing="1" w:after="100" w:afterAutospacing="1"/>
              <w:divId w:val="1464078817"/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/>
              </w:rPr>
              <w:t> </w:t>
            </w:r>
          </w:p>
        </w:tc>
      </w:tr>
    </w:tbl>
    <w:p w:rsidR="00380805" w:rsidRDefault="00380805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38080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8080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1.018.226.861,00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1.014.226.861,00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1.000.548.661,00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13.678.200,00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977B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1.008.999.861</w:t>
            </w:r>
            <w:r w:rsidR="00ED6209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 w:rsidP="00977B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977B2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="00977B2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21.661,00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13.678.200,00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69.227.000,00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69.227.000,00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-60.000.000,00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-60.000.000,00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38080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</w:tr>
    </w:tbl>
    <w:p w:rsidR="00380805" w:rsidRDefault="00380805">
      <w:pPr>
        <w:rPr>
          <w:color w:val="000000"/>
        </w:rPr>
      </w:pPr>
    </w:p>
    <w:p w:rsidR="00380805" w:rsidRDefault="00380805">
      <w:pPr>
        <w:sectPr w:rsidR="00380805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ED6209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380805" w:rsidRDefault="00380805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38080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8080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8080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1.018.226.861,00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534.120.000,00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332.840.000,00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151.530.000,00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35.050.000,00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52.030.000,00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428.076.861,00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38080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1.078.226.861,00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1.008.999.861,00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340.834.925,00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324.042.600,00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122.432.736,00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165.677.600,00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69.227.000,00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79.900.000,00</w:t>
            </w:r>
          </w:p>
        </w:tc>
      </w:tr>
      <w:bookmarkStart w:id="2" w:name="_Toc6"/>
      <w:bookmarkEnd w:id="2"/>
      <w:tr w:rsidR="0038080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"6" \f C \l "1"</w:instrText>
            </w:r>
            <w:r>
              <w:fldChar w:fldCharType="end"/>
            </w:r>
          </w:p>
          <w:p w:rsidR="00380805" w:rsidRPr="00977B21" w:rsidRDefault="00977B21">
            <w:pPr>
              <w:rPr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lang/>
              </w:rPr>
              <w:t>НАМЕНСКА СРЕДСТВА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977B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/>
              </w:rPr>
              <w:t>100.000</w:t>
            </w:r>
            <w:r w:rsidR="00ED6209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:rsidR="00380805" w:rsidRDefault="00380805">
      <w:pPr>
        <w:rPr>
          <w:color w:val="000000"/>
        </w:rPr>
      </w:pPr>
    </w:p>
    <w:p w:rsidR="00380805" w:rsidRDefault="00380805">
      <w:pPr>
        <w:sectPr w:rsidR="00380805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Pr="00977B21" w:rsidRDefault="00ED6209">
            <w:pPr>
              <w:spacing w:before="100" w:beforeAutospacing="1" w:after="100" w:afterAutospacing="1"/>
              <w:jc w:val="center"/>
              <w:divId w:val="1685591089"/>
              <w:rPr>
                <w:b/>
                <w:color w:val="000000"/>
              </w:rPr>
            </w:pPr>
            <w:bookmarkStart w:id="3" w:name="__bookmark_11"/>
            <w:bookmarkEnd w:id="3"/>
            <w:r w:rsidRPr="00977B21">
              <w:rPr>
                <w:rFonts w:ascii="Myriad;" w:hAnsi="Myriad;"/>
                <w:b/>
                <w:color w:val="000000"/>
                <w:lang/>
              </w:rPr>
              <w:t>Члан 2.</w:t>
            </w:r>
            <w:r w:rsidRPr="00977B21">
              <w:rPr>
                <w:b/>
                <w:color w:val="000000"/>
              </w:rPr>
              <w:t xml:space="preserve"> </w:t>
            </w:r>
          </w:p>
          <w:p w:rsidR="00ED6209" w:rsidRDefault="00ED6209" w:rsidP="00ED6209">
            <w:pPr>
              <w:rPr>
                <w:color w:val="000000"/>
                <w:lang/>
              </w:rPr>
            </w:pPr>
            <w:r w:rsidRPr="00BC4F48">
              <w:rPr>
                <w:color w:val="000000"/>
                <w:lang w:eastAsia="en-US"/>
              </w:rPr>
              <w:t>Расходи и издаци из члана 1. ове одлуке користе се за следеће програме:</w:t>
            </w:r>
            <w:r w:rsidRPr="00BC4F48">
              <w:rPr>
                <w:color w:val="000000"/>
              </w:rPr>
              <w:t xml:space="preserve"> </w:t>
            </w:r>
          </w:p>
          <w:p w:rsidR="00ED6209" w:rsidRDefault="00ED6209" w:rsidP="00ED6209">
            <w:pPr>
              <w:rPr>
                <w:color w:val="000000"/>
                <w:lang/>
              </w:rPr>
            </w:pPr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vanish/>
        </w:rPr>
      </w:pPr>
      <w:bookmarkStart w:id="4" w:name="__bookmark_12"/>
      <w:bookmarkEnd w:id="4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38080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38080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38080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83240460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  <w:tr w:rsidR="0038080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81.550.000,00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3.625.000,00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14.796.000,00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161.164.060,00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114.823.600,00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64.654.000,00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90.619.765,00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91.764.000,00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316.231.336,00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55.399.100,00</w:t>
            </w:r>
          </w:p>
        </w:tc>
      </w:tr>
      <w:tr w:rsidR="0038080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38080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1.098.226.861,00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267150596"/>
            </w:pPr>
            <w:bookmarkStart w:id="5" w:name="__bookmark_13"/>
            <w:bookmarkEnd w:id="5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Pr="00977B21" w:rsidRDefault="00ED6209">
            <w:pPr>
              <w:spacing w:before="100" w:beforeAutospacing="1" w:after="100" w:afterAutospacing="1"/>
              <w:jc w:val="center"/>
              <w:divId w:val="1277523272"/>
              <w:rPr>
                <w:b/>
                <w:color w:val="000000"/>
                <w:lang/>
              </w:rPr>
            </w:pPr>
            <w:bookmarkStart w:id="6" w:name="__bookmark_14"/>
            <w:bookmarkEnd w:id="6"/>
            <w:r w:rsidRPr="00977B21">
              <w:rPr>
                <w:rFonts w:ascii="Myriad;" w:hAnsi="Myriad;"/>
                <w:b/>
                <w:color w:val="000000"/>
                <w:lang/>
              </w:rPr>
              <w:t>Члан 3.</w:t>
            </w:r>
            <w:r w:rsidRPr="00977B21">
              <w:rPr>
                <w:b/>
                <w:color w:val="000000"/>
              </w:rPr>
              <w:t xml:space="preserve"> </w:t>
            </w:r>
          </w:p>
          <w:p w:rsidR="00380805" w:rsidRDefault="00605363" w:rsidP="00605363">
            <w:pPr>
              <w:spacing w:before="100" w:beforeAutospacing="1" w:after="100" w:afterAutospacing="1"/>
              <w:divId w:val="1277523272"/>
            </w:pPr>
            <w:r>
              <w:rPr>
                <w:color w:val="000000"/>
                <w:lang/>
              </w:rPr>
              <w:t>Потребна средства за финансирање буџетског дефицита из члана 1. ове одлуке у износу од 60.000.000,00 динара, за финансирање отплате дуга у износу од 20.000.000,00 дин финансираће се из нераспоређеног вишка прихода из ранијих година у износу од 80.000.000,00 ди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7705383"/>
            </w:pPr>
            <w:bookmarkStart w:id="7" w:name="__bookmark_15"/>
            <w:bookmarkEnd w:id="7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959096985"/>
            </w:pPr>
            <w:bookmarkStart w:id="8" w:name="__bookmark_17"/>
            <w:bookmarkEnd w:id="8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282542067"/>
            </w:pPr>
            <w:bookmarkStart w:id="9" w:name="__bookmark_18"/>
            <w:bookmarkEnd w:id="9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554653312"/>
            </w:pPr>
            <w:bookmarkStart w:id="10" w:name="__bookmark_19"/>
            <w:bookmarkEnd w:id="10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535341001"/>
            </w:pPr>
            <w:bookmarkStart w:id="11" w:name="__bookmark_21"/>
            <w:bookmarkEnd w:id="11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513372355"/>
            </w:pPr>
            <w:bookmarkStart w:id="12" w:name="__bookmark_22"/>
            <w:bookmarkEnd w:id="12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color w:val="000000"/>
        </w:rPr>
      </w:pPr>
    </w:p>
    <w:p w:rsidR="00380805" w:rsidRDefault="00380805">
      <w:pPr>
        <w:sectPr w:rsidR="00380805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Pr="00977B21" w:rsidRDefault="00605363">
            <w:pPr>
              <w:pStyle w:val="BodyText"/>
              <w:jc w:val="center"/>
              <w:divId w:val="1921401977"/>
              <w:rPr>
                <w:b/>
                <w:color w:val="000000"/>
                <w:sz w:val="20"/>
                <w:szCs w:val="20"/>
              </w:rPr>
            </w:pPr>
            <w:bookmarkStart w:id="13" w:name="__bookmark_23"/>
            <w:bookmarkEnd w:id="13"/>
            <w:r w:rsidRPr="00977B21">
              <w:rPr>
                <w:b/>
                <w:color w:val="000000"/>
                <w:sz w:val="20"/>
                <w:szCs w:val="20"/>
                <w:lang/>
              </w:rPr>
              <w:t>Члан</w:t>
            </w:r>
            <w:r w:rsidR="00ED6209" w:rsidRPr="00977B21">
              <w:rPr>
                <w:b/>
                <w:color w:val="000000"/>
                <w:sz w:val="20"/>
                <w:szCs w:val="20"/>
                <w:lang/>
              </w:rPr>
              <w:t xml:space="preserve"> </w:t>
            </w:r>
            <w:r w:rsidRPr="00977B21">
              <w:rPr>
                <w:b/>
                <w:color w:val="000000"/>
                <w:sz w:val="20"/>
                <w:szCs w:val="20"/>
                <w:lang/>
              </w:rPr>
              <w:t>4</w:t>
            </w:r>
            <w:r w:rsidR="00ED6209" w:rsidRPr="00977B21">
              <w:rPr>
                <w:b/>
                <w:color w:val="000000"/>
                <w:sz w:val="20"/>
                <w:szCs w:val="20"/>
                <w:lang/>
              </w:rPr>
              <w:t>.</w:t>
            </w:r>
            <w:r w:rsidR="00ED6209" w:rsidRPr="00977B2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80805" w:rsidRDefault="00380805" w:rsidP="00605363">
            <w:pPr>
              <w:spacing w:before="100" w:beforeAutospacing="1" w:after="100" w:afterAutospacing="1"/>
              <w:jc w:val="both"/>
              <w:divId w:val="1921401977"/>
            </w:pPr>
            <w:bookmarkStart w:id="14" w:name="__bookmark_16"/>
            <w:bookmarkEnd w:id="14"/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2133284455"/>
              <w:rPr>
                <w:color w:val="000000"/>
              </w:rPr>
            </w:pPr>
            <w:bookmarkStart w:id="15" w:name="__bookmark_24"/>
            <w:bookmarkEnd w:id="15"/>
            <w:r>
              <w:rPr>
                <w:color w:val="000000"/>
              </w:rPr>
              <w:t>Издаци за капиталне пројекте, планирани за буџетску 2024 годину и наредне две године, исказани су у табели:</w:t>
            </w:r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38080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" w:name="__bookmark_25"/>
            <w:bookmarkEnd w:id="1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38080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 на територији општине Петровац на Млави: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 xml:space="preserve">Израда пројектно-техничке документације за капиталне пројекте: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 xml:space="preserve">Путна инфраструктура на територији општине Петровац на Млави: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Укупна вредност пројекта: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567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Pr="00335676" w:rsidRDefault="00335676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Look w:val="01E0"/>
            </w:tblPr>
            <w:tblGrid>
              <w:gridCol w:w="11185"/>
            </w:tblGrid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Default="00335676" w:rsidP="007811C3">
                  <w:r>
                    <w:rPr>
                      <w:color w:val="000000"/>
                      <w:sz w:val="16"/>
                      <w:szCs w:val="16"/>
                      <w:lang/>
                    </w:rPr>
                    <w:t>Санација и ремедијација депоније „Свине“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335676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5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335676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5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Default="00335676" w:rsidP="00335676">
                  <w:r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235.515.282</w:t>
                  </w:r>
                  <w:r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7811C3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07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335676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0,00</w:t>
                  </w:r>
                </w:p>
              </w:tc>
            </w:tr>
          </w:tbl>
          <w:p w:rsidR="00335676" w:rsidRDefault="003356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5676" w:rsidRPr="00335676" w:rsidRDefault="00335676" w:rsidP="00335676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238.515.282,00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567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Pr="00335676" w:rsidRDefault="00335676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Look w:val="01E0"/>
            </w:tblPr>
            <w:tblGrid>
              <w:gridCol w:w="11185"/>
            </w:tblGrid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335676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  <w:lang/>
                    </w:rPr>
                    <w:t>Наставак изградње пешачке стазе Мало Лаоле-Ждрело-Горњачка клисура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335676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5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335676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5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335676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47.748.000,00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7811C3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07-38.198.400,00 дин</w:t>
                  </w:r>
                </w:p>
              </w:tc>
            </w:tr>
            <w:tr w:rsidR="00335676" w:rsidTr="007811C3"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676" w:rsidRPr="00335676" w:rsidRDefault="00335676" w:rsidP="00335676">
                  <w:pPr>
                    <w:rPr>
                      <w:lang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>
                    <w:rPr>
                      <w:color w:val="000000"/>
                      <w:sz w:val="16"/>
                      <w:szCs w:val="16"/>
                      <w:lang/>
                    </w:rPr>
                    <w:t>9.549.600,00</w:t>
                  </w:r>
                </w:p>
              </w:tc>
            </w:tr>
          </w:tbl>
          <w:p w:rsidR="00335676" w:rsidRDefault="003356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5676" w:rsidRPr="00335676" w:rsidRDefault="00335676" w:rsidP="00335676">
            <w:pPr>
              <w:rPr>
                <w:sz w:val="16"/>
                <w:szCs w:val="16"/>
              </w:rPr>
            </w:pPr>
          </w:p>
          <w:p w:rsidR="00335676" w:rsidRDefault="00335676" w:rsidP="00335676">
            <w:pPr>
              <w:rPr>
                <w:sz w:val="16"/>
                <w:szCs w:val="16"/>
              </w:rPr>
            </w:pPr>
          </w:p>
          <w:p w:rsidR="00335676" w:rsidRPr="00335676" w:rsidRDefault="00335676" w:rsidP="00335676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47.748.000,00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567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76" w:rsidRDefault="003356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80805" w:rsidRDefault="00380805">
      <w:pPr>
        <w:rPr>
          <w:color w:val="000000"/>
        </w:rPr>
      </w:pPr>
      <w:bookmarkStart w:id="17" w:name="_GoBack"/>
      <w:bookmarkEnd w:id="17"/>
    </w:p>
    <w:p w:rsidR="00380805" w:rsidRDefault="00380805">
      <w:pPr>
        <w:sectPr w:rsidR="00380805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  <w:bookmarkStart w:id="18" w:name="__bookmark_28"/>
            <w:bookmarkEnd w:id="18"/>
          </w:p>
        </w:tc>
      </w:tr>
    </w:tbl>
    <w:p w:rsidR="00380805" w:rsidRDefault="00380805">
      <w:pPr>
        <w:rPr>
          <w:color w:val="000000"/>
        </w:rPr>
      </w:pPr>
    </w:p>
    <w:tbl>
      <w:tblPr>
        <w:tblW w:w="223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40"/>
        <w:gridCol w:w="11030"/>
      </w:tblGrid>
      <w:tr w:rsidR="00605363" w:rsidTr="00605363">
        <w:tc>
          <w:tcPr>
            <w:tcW w:w="11340" w:type="dxa"/>
          </w:tcPr>
          <w:p w:rsidR="00605363" w:rsidRPr="0010633D" w:rsidRDefault="00605363" w:rsidP="00977B2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bookmarkStart w:id="19" w:name="__bookmark_29"/>
            <w:bookmarkStart w:id="20" w:name="__bookmark_36"/>
            <w:bookmarkEnd w:id="19"/>
            <w:bookmarkEnd w:id="20"/>
            <w:r w:rsidRPr="0010633D">
              <w:rPr>
                <w:b/>
                <w:color w:val="000000"/>
                <w:lang/>
              </w:rPr>
              <w:t>II ПОСЕБАН ДЕО</w:t>
            </w:r>
            <w:r w:rsidRPr="0010633D">
              <w:rPr>
                <w:b/>
                <w:color w:val="000000"/>
              </w:rPr>
              <w:t xml:space="preserve"> </w:t>
            </w:r>
          </w:p>
          <w:p w:rsidR="00605363" w:rsidRPr="0010633D" w:rsidRDefault="00605363" w:rsidP="00977B21">
            <w:pPr>
              <w:pStyle w:val="BodyText"/>
              <w:jc w:val="center"/>
              <w:rPr>
                <w:b/>
                <w:color w:val="000000"/>
                <w:sz w:val="20"/>
                <w:szCs w:val="20"/>
              </w:rPr>
            </w:pPr>
            <w:r w:rsidRPr="0010633D">
              <w:rPr>
                <w:color w:val="000000"/>
                <w:lang/>
              </w:rPr>
              <w:t> </w:t>
            </w:r>
            <w:r w:rsidRPr="0010633D">
              <w:rPr>
                <w:b/>
                <w:color w:val="000000"/>
                <w:sz w:val="20"/>
                <w:szCs w:val="20"/>
                <w:lang/>
              </w:rPr>
              <w:t xml:space="preserve">Члан </w:t>
            </w:r>
            <w:r>
              <w:rPr>
                <w:b/>
                <w:color w:val="000000"/>
                <w:sz w:val="20"/>
                <w:szCs w:val="20"/>
                <w:lang/>
              </w:rPr>
              <w:t>5</w:t>
            </w:r>
            <w:r w:rsidRPr="0010633D">
              <w:rPr>
                <w:b/>
                <w:color w:val="000000"/>
                <w:sz w:val="20"/>
                <w:szCs w:val="20"/>
                <w:lang/>
              </w:rPr>
              <w:t>.</w:t>
            </w:r>
            <w:r w:rsidRPr="0010633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05363" w:rsidRPr="0010633D" w:rsidRDefault="00605363" w:rsidP="00977B2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/>
              </w:rPr>
              <w:t>У</w:t>
            </w:r>
            <w:r w:rsidRPr="0010633D">
              <w:rPr>
                <w:color w:val="000000"/>
                <w:lang/>
              </w:rPr>
              <w:t xml:space="preserve">купни расходи и издаци, укључујући издатке за отплату главнице дуга, у износу од </w:t>
            </w:r>
            <w:r>
              <w:rPr>
                <w:color w:val="000000"/>
                <w:lang/>
              </w:rPr>
              <w:t>1.098.226.861,00</w:t>
            </w:r>
            <w:r w:rsidRPr="0010633D">
              <w:rPr>
                <w:color w:val="000000"/>
                <w:lang/>
              </w:rPr>
              <w:t xml:space="preserve"> динара, финансирани из свих извора финансирања рас</w:t>
            </w:r>
            <w:r w:rsidRPr="0010633D">
              <w:rPr>
                <w:color w:val="000000"/>
                <w:lang/>
              </w:rPr>
              <w:softHyphen/>
              <w:t>по</w:t>
            </w:r>
            <w:r w:rsidRPr="0010633D">
              <w:rPr>
                <w:color w:val="000000"/>
                <w:lang/>
              </w:rPr>
              <w:softHyphen/>
              <w:t>ре</w:t>
            </w:r>
            <w:r w:rsidRPr="0010633D">
              <w:rPr>
                <w:color w:val="000000"/>
                <w:lang/>
              </w:rPr>
              <w:softHyphen/>
              <w:t>ђу</w:t>
            </w:r>
            <w:r w:rsidRPr="0010633D">
              <w:rPr>
                <w:color w:val="000000"/>
                <w:lang/>
              </w:rPr>
              <w:softHyphen/>
              <w:t>ју се по ко</w:t>
            </w:r>
            <w:r w:rsidRPr="0010633D">
              <w:rPr>
                <w:color w:val="000000"/>
                <w:lang/>
              </w:rPr>
              <w:softHyphen/>
              <w:t>ри</w:t>
            </w:r>
            <w:r w:rsidRPr="0010633D">
              <w:rPr>
                <w:color w:val="000000"/>
                <w:lang/>
              </w:rPr>
              <w:softHyphen/>
              <w:t>сни</w:t>
            </w:r>
            <w:r w:rsidRPr="0010633D">
              <w:rPr>
                <w:color w:val="000000"/>
                <w:lang/>
              </w:rPr>
              <w:softHyphen/>
              <w:t>ци</w:t>
            </w:r>
            <w:r w:rsidRPr="0010633D">
              <w:rPr>
                <w:color w:val="000000"/>
                <w:lang/>
              </w:rPr>
              <w:softHyphen/>
              <w:t>ма и врстама издатака, и то:</w:t>
            </w:r>
            <w:r w:rsidRPr="0010633D">
              <w:rPr>
                <w:color w:val="000000"/>
              </w:rPr>
              <w:t xml:space="preserve"> </w:t>
            </w:r>
          </w:p>
          <w:p w:rsidR="00605363" w:rsidRPr="0010633D" w:rsidRDefault="00605363" w:rsidP="00977B21">
            <w:pPr>
              <w:spacing w:line="1" w:lineRule="auto"/>
            </w:pPr>
          </w:p>
        </w:tc>
        <w:tc>
          <w:tcPr>
            <w:tcW w:w="1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363" w:rsidRDefault="00605363" w:rsidP="0060536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II POSEBAN DEO</w:t>
            </w:r>
            <w:r>
              <w:rPr>
                <w:color w:val="000000"/>
              </w:rPr>
              <w:t xml:space="preserve"> </w:t>
            </w:r>
          </w:p>
          <w:p w:rsidR="00605363" w:rsidRDefault="00605363" w:rsidP="0060536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05363" w:rsidRDefault="00605363" w:rsidP="00605363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Član 6.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05363" w:rsidRDefault="00605363" w:rsidP="0060536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605363" w:rsidRDefault="00605363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38080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Pr="00605363" w:rsidRDefault="0060536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bookmarkStart w:id="21" w:name="__bookmark_37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  <w:t>ПЛАН РАСХОДА</w:t>
                  </w:r>
                </w:p>
              </w:tc>
            </w:tr>
            <w:tr w:rsidR="0038080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ПЕТРОВАЦ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  <w:tr w:rsidR="00380805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 ОПШТИНА ПЕТРОВАЦ" \f C \l "1"</w:instrText>
            </w:r>
            <w:r>
              <w:fldChar w:fldCharType="end"/>
            </w:r>
          </w:p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 СКУПШТИНА ОПШТИНЕ"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"111 Извршни и законодавни органи"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"2101"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13.247.000,00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9227636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7922077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 ПРЕДСЕДНИК ОПШТИНЕ"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"111 Извршни и законодавни органи"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"2101"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4641512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5821051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 ОПШТИНСКО ВЕЋЕ"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"111 Извршни и законодавни органи"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22" w:name="_Toc2101"/>
      <w:bookmarkEnd w:id="22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"2101"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20271686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4871630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 ОПШТИНСКА УПРАВА"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"040 Породица и деца"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"0902"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8294426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"0902"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8268198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"0902"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4892944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"130 Опште услуге"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lastRenderedPageBreak/>
              <w:fldChar w:fldCharType="begin"/>
            </w:r>
            <w:r w:rsidR="00ED6209">
              <w:instrText>TC "0602"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34.806.000,00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230.717.000,00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230.717.000,00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21,01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пројектно-техничке документације за капиталне пројекте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пројектно-техничке документације за капиталне пројекте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bookmarkStart w:id="23" w:name="_Toc0902"/>
      <w:bookmarkEnd w:id="23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"0902"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bookmarkStart w:id="24" w:name="_Toc1501"/>
      <w:bookmarkEnd w:id="24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"1501"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3185802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235.342.000,00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235.342.000,00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21,70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"0602"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1459004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"170 Трансакције јавног дуга"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"0602"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9490445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"250 Одбрана некласификована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Одбрана некласификована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"0602"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НАСТАЛУ УСЛЕД </w:t>
            </w:r>
            <w:r>
              <w:rPr>
                <w:color w:val="000000"/>
                <w:sz w:val="16"/>
                <w:szCs w:val="16"/>
              </w:rPr>
              <w:lastRenderedPageBreak/>
              <w:t>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7186252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250: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Одбрана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"0701"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4794223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"420 Пољопривреда, шумарство, лов и риболов"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Пољопривреда, шумарство, лов и риболов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25" w:name="_Toc0101"/>
      <w:bookmarkEnd w:id="25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"0101"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8771590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Пољопривреда, шумарство, лов и риболов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"451 Друмски саобраћај"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26" w:name="_Toc0701"/>
      <w:bookmarkEnd w:id="26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"0701"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Путна инфраструктура на територији општине Петровац на Млави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Путна инфраструктура на територији општине Петровац на Млави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7250598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"490 Економски послови некласификовани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Економски послови некласификовани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"0602"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6732933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490: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Економски послови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"500 ЗАШТИТА ЖИВОТНЕ СРЕДИНЕ"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27" w:name="_Toc0401"/>
      <w:bookmarkEnd w:id="27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"0401"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6201144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8729576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"620 Развој заједнице"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28" w:name="_Toc0501"/>
      <w:bookmarkEnd w:id="28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"0501"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енергетске ефикасности на територији општине Петровац на Млави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енергетске ефикасности на територији општине Петровац на Млави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9801575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"630 Водоснабдевање"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у насељу Кнежица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у насељу Кнежица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6477341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"640 Улична расвета"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29" w:name="_Toc1102"/>
      <w:bookmarkEnd w:id="29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8159441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"700 ЗДРАВСТВО"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"1801"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9263823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30" w:name="_Toc1801"/>
      <w:bookmarkEnd w:id="30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"1801"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8032280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"810 Услуге рекреације и спорта"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"1301"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Дечја игралишта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Дечја игралишта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3655941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"820 Услуге културе"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lastRenderedPageBreak/>
              <w:fldChar w:fldCharType="begin"/>
            </w:r>
            <w:r w:rsidR="00ED6209">
              <w:instrText>TC "1201"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1986626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"830 Услуге емитовања и штампања"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"1201"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6432005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"840 Верске и остале услуге заједнице"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"1201"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2428315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"912 Основно образовање"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31" w:name="_Toc2003"/>
      <w:bookmarkEnd w:id="31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"2003"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10,46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8185766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lastRenderedPageBreak/>
              <w:fldChar w:fldCharType="begin"/>
            </w:r>
            <w:r w:rsidR="00ED6209">
              <w:instrText>TC "920 Средње образовање"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32" w:name="_Toc2004"/>
      <w:bookmarkEnd w:id="32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"2004"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926766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"4.01 ПРЕДСКОЛСКА УСТАНОВА"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ПРЕДСКОЛСКА УСТАНОВА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"911 Предшколско образовање"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33" w:name="_Toc2002"/>
      <w:bookmarkEnd w:id="33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"2002"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96.194.000,00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1.808.200,00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16.175.200,00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9.322.200,00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9.722.200,00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1.468.560,00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2.368.560,00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854.100,00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161.164.060,00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8371178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161.164.060,00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5393184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161.164.060,00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"4.02 УСТАНОВЕ КУЛТУРЕ"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"820 Услуге културе"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34" w:name="_Toc1201"/>
      <w:bookmarkEnd w:id="34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"1201"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31.044.314,00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31.044.314,00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4.706.142,00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4.706.142,00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159.909,00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159.909,00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1.703.160,00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1.703.160,00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7.334.240,00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7.334.240,00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8285937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2969545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"4.03 ТУРИСТИЧКА ОРГАНИЗАЦИЈА"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"473 Туризам"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35" w:name="_Toc1502"/>
      <w:bookmarkEnd w:id="35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"1502"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5721604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6392661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 МЕСНА ЗАЈЕДНИЦА"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МЕСНА ЗАЈЕДНИЦА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"0602"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6.418.500,00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8306355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7398161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"4.05 ЈУ ДИРЕКЦИЈА ЗА ОМЛАДИНУ И СПОРТ"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ЈУ ДИРЕКЦИЈА ЗА ОМЛАДИНУ И СПОРТ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"810 Услуге рекреације и спорта"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"1301"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9752114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2856939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4.05: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ДИРЕКЦИЈА ЗА ОМЛАДИНУ И СПОРТ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"4.06 СПОРТСКИ ЦЕНТАР ПЕТРОВАЦ НА МЛАВИ"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 ПЕТРОВАЦ НА МЛАВИ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"810 Услуге рекреације и спорта"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36" w:name="_Toc1301"/>
      <w:bookmarkEnd w:id="36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"1301"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20003836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1439354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4.06: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ПЕТРОВАЦ НА МЛАВИ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4393281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941.143.561,00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941.143.561,00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1.038.821.761,00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94,59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 ОПШТИНСКО ПРАВОБРАНИЛАШТВО"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"330 Судови"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37" w:name="_Toc0602"/>
      <w:bookmarkEnd w:id="37"/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"0602" \f C \l "5"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80805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4417532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16489744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80805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divId w:val="6528730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1.000.548.661,00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380805">
            <w:pPr>
              <w:spacing w:line="1" w:lineRule="auto"/>
              <w:jc w:val="right"/>
            </w:pPr>
          </w:p>
        </w:tc>
      </w:tr>
      <w:tr w:rsidR="00380805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1.000.548.661,00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97.678.200,00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1.098.226.861,00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380805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</w:pPr>
                </w:p>
              </w:tc>
            </w:tr>
            <w:tr w:rsidR="00380805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80805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80805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</w:pPr>
                </w:p>
              </w:tc>
            </w:tr>
            <w:tr w:rsidR="00380805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8080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02310922"/>
            </w:pPr>
            <w:bookmarkStart w:id="38" w:name="__bookmark_38"/>
            <w:bookmarkEnd w:id="38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39" w:name="__bookmark_42"/>
      <w:bookmarkEnd w:id="39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380805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521363215"/>
                    <w:rPr>
                      <w:b/>
                      <w:bCs/>
                      <w:color w:val="000000"/>
                    </w:rPr>
                  </w:pPr>
                  <w:bookmarkStart w:id="40" w:name="__bookmark_43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  <w:tr w:rsidR="0038080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40_Породица_и_деца"/>
      <w:bookmarkEnd w:id="41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"040 Породица и деца"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070_Социјална_помоћ_угроженом_станов"/>
      <w:bookmarkEnd w:id="42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090_Социјална_заштита_некласификован"/>
      <w:bookmarkEnd w:id="43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</w:tr>
      <w:bookmarkStart w:id="44" w:name="_Toc111_Извршни_и_законодавни_органи"/>
      <w:bookmarkEnd w:id="44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"111 Извршни и законодавни органи"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55.399.100,00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55.399.100,00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30_Опште_услуге"/>
      <w:bookmarkEnd w:id="45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"130 Опште услуге"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238.342.000,00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235.342.000,00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235.342.000,00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46" w:name="_Toc160_Опште_јавне_услуге_некласификова"/>
      <w:bookmarkEnd w:id="46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47.068.336,00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47.068.336,00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47.068.336,00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47.068.336,00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70_Трансакције_јавног_дуга"/>
      <w:bookmarkEnd w:id="47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"170 Трансакције јавног дуга"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250_Одбрана_некласификована_на_друго"/>
      <w:bookmarkEnd w:id="48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"250 Одбрана некласификована на другом месту"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250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250 Одбрана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330_Судови"/>
      <w:bookmarkEnd w:id="49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"330 Судови"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360_Јавни_ред_и_безбедност_некласифи"/>
      <w:bookmarkEnd w:id="50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20_Пољопривреда,_шумарство,_лов_и_р"/>
      <w:bookmarkEnd w:id="51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"420 Пољопривреда, шумарство, лов и риболов"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420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420 Пољопривреда, шумарство, лов и риболов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51_Друмски_саобраћај"/>
      <w:bookmarkEnd w:id="52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"451 Друмски саобраћај"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bookmarkStart w:id="53" w:name="_Toc473_Туризам"/>
      <w:bookmarkEnd w:id="53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"473 Туризам"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490_Економски_послови_некласификован"/>
      <w:bookmarkEnd w:id="54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"490 Економски послови некласификовани на другом месту"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490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490 Економски послови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500_ЗАШТИТА_ЖИВОТНЕ_СРЕДИНЕ"/>
      <w:bookmarkEnd w:id="55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"500 ЗАШТИТА ЖИВОТНЕ СРЕДИНЕ"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560_Заштита_животне_средине_некласиф"/>
      <w:bookmarkEnd w:id="56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20_Развој_заједнице"/>
      <w:bookmarkEnd w:id="57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"620 Развој заједнице"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630_Водоснабдевање"/>
      <w:bookmarkEnd w:id="58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"630 Водоснабдевање"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59" w:name="_Toc640_Улична_расвета"/>
      <w:bookmarkEnd w:id="59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"640 Улична расвета"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bookmarkStart w:id="60" w:name="_Toc700_ЗДРАВСТВО"/>
      <w:bookmarkEnd w:id="60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"700 ЗДРАВСТВО"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760_Здравство_некласификовано_на_дру"/>
      <w:bookmarkEnd w:id="61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10_Услуге_рекреације_и_спорта"/>
      <w:bookmarkEnd w:id="62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lastRenderedPageBreak/>
              <w:fldChar w:fldCharType="begin"/>
            </w:r>
            <w:r w:rsidR="00ED6209">
              <w:instrText>TC "810 Услуге рекреације и спорта"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91.764.000,00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33.900.000,00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33.900.000,00</w:t>
            </w:r>
          </w:p>
        </w:tc>
      </w:tr>
      <w:bookmarkStart w:id="63" w:name="_Toc820_Услуге_културе"/>
      <w:bookmarkEnd w:id="63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"820 Услуге културе"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83.119.765,00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83.119.765,00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64" w:name="_Toc830_Услуге_емитовања_и_штампања"/>
      <w:bookmarkEnd w:id="64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"830 Услуге емитовања и штампања"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840_Верске_и_остале_услуге_заједнице"/>
      <w:bookmarkEnd w:id="65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"840 Верске и остале услуге заједнице"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11_Предшколско_образовање"/>
      <w:bookmarkEnd w:id="66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"911 Предшколско образовање"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161.164.060,00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13.678.200,00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161.164.060,00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</w:tr>
      <w:bookmarkStart w:id="67" w:name="_Toc912_Основно_образовање"/>
      <w:bookmarkEnd w:id="67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"912 Основно образовање"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114.823.600,00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920_Средње_образовање"/>
      <w:bookmarkEnd w:id="68"/>
      <w:tr w:rsidR="0038080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"920 Средње образовање" \f C \l "1"</w:instrText>
            </w:r>
            <w:r>
              <w:fldChar w:fldCharType="end"/>
            </w:r>
          </w:p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8080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839269905"/>
            </w:pPr>
            <w:bookmarkStart w:id="69" w:name="__bookmark_44"/>
            <w:bookmarkEnd w:id="69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70" w:name="__bookmark_48"/>
      <w:bookmarkEnd w:id="70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38080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38080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38080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9674732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  <w:tr w:rsidR="0038080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1" w:name="_Toc0501_ЕНЕРГЕТСКА_ЕФИКАСНОСТ_И_ОБНОВЉИ"/>
      <w:bookmarkEnd w:id="71"/>
      <w:tr w:rsidR="0038080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38080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енергетске ефикасности на територији општине Петровац на Млави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38080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tr w:rsidR="0038080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72" w:name="_Toc0602_ОПШТЕ_УСЛУГЕ_ЛОКАЛНЕ_САМОУПРАВЕ"/>
      <w:bookmarkEnd w:id="72"/>
      <w:tr w:rsidR="0038080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"0602 ОПШТЕ УСЛУГЕ ЛОКАЛНЕ САМОУПРАВЕ"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38080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пројектно-техничке документације за капиталне пројекте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38080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38080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73" w:name="_Toc0701_ОРГАНИЗАЦИЈА_САОБРАЋАЈА_И_САОБР"/>
      <w:bookmarkEnd w:id="73"/>
      <w:tr w:rsidR="0038080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38080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Путна инфраструктура на територији општине Петровац на Млави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38080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tr w:rsidR="0038080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74" w:name="_Toc1102_КОМУНАЛНЕ_ДЕЛАТНОСТИ"/>
      <w:bookmarkEnd w:id="74"/>
      <w:tr w:rsidR="0038080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"1102 КОМУНАЛНЕ ДЕЛАТНОСТИ"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38080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у насељу Кнежица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38080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tr w:rsidR="0038080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75" w:name="_Toc1301_РАЗВОЈ_СПОРТА_И_ОМЛАДИНЕ"/>
      <w:bookmarkEnd w:id="75"/>
      <w:tr w:rsidR="0038080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"1301 РАЗВОЈ СПОРТА И ОМЛАДИНЕ"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38080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Дечја игралишта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38080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tr w:rsidR="0038080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ОПШТИНА ПЕТРОВАЦ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49.000.000,00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414133613"/>
            </w:pPr>
            <w:bookmarkStart w:id="76" w:name="__bookmark_49"/>
            <w:bookmarkEnd w:id="76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ED620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380805" w:rsidRPr="00977B21" w:rsidRDefault="00ED6209">
      <w:pPr>
        <w:jc w:val="center"/>
        <w:rPr>
          <w:b/>
          <w:color w:val="000000"/>
        </w:rPr>
      </w:pPr>
      <w:proofErr w:type="gramStart"/>
      <w:r w:rsidRPr="00977B21">
        <w:rPr>
          <w:b/>
          <w:color w:val="000000"/>
        </w:rPr>
        <w:t xml:space="preserve">Члан </w:t>
      </w:r>
      <w:r w:rsidR="00605363" w:rsidRPr="00977B21">
        <w:rPr>
          <w:b/>
          <w:color w:val="000000"/>
          <w:lang/>
        </w:rPr>
        <w:t>6</w:t>
      </w:r>
      <w:r w:rsidRPr="00977B21">
        <w:rPr>
          <w:b/>
          <w:color w:val="000000"/>
        </w:rPr>
        <w:t>.</w:t>
      </w:r>
      <w:proofErr w:type="gramEnd"/>
    </w:p>
    <w:p w:rsidR="00380805" w:rsidRDefault="00380805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80805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jc w:val="center"/>
              <w:divId w:val="1199778843"/>
              <w:rPr>
                <w:color w:val="000000"/>
              </w:rPr>
            </w:pPr>
            <w:bookmarkStart w:id="77" w:name="__bookmark_52"/>
            <w:bookmarkEnd w:id="77"/>
            <w:r>
              <w:rPr>
                <w:color w:val="000000"/>
              </w:rPr>
              <w:t>Средства буџета у износу од 1.000.548.661,00 динара, средства из извора</w:t>
            </w:r>
            <w:r w:rsidR="00B614B9">
              <w:rPr>
                <w:color w:val="000000"/>
                <w:lang/>
              </w:rPr>
              <w:t xml:space="preserve"> 07</w:t>
            </w:r>
            <w:r>
              <w:rPr>
                <w:color w:val="000000"/>
              </w:rPr>
              <w:t xml:space="preserve"> и износу од </w:t>
            </w:r>
            <w:r w:rsidR="00B614B9">
              <w:rPr>
                <w:color w:val="000000"/>
                <w:lang/>
              </w:rPr>
              <w:t>13.678.200,00</w:t>
            </w:r>
            <w:r>
              <w:rPr>
                <w:color w:val="000000"/>
              </w:rPr>
              <w:t>,00 динара</w:t>
            </w:r>
            <w:r w:rsidR="00B614B9">
              <w:rPr>
                <w:color w:val="000000"/>
                <w:lang/>
              </w:rPr>
              <w:t>,</w:t>
            </w:r>
            <w:r>
              <w:rPr>
                <w:color w:val="000000"/>
              </w:rPr>
              <w:t xml:space="preserve"> </w:t>
            </w:r>
            <w:r w:rsidR="00B614B9">
              <w:rPr>
                <w:color w:val="000000"/>
                <w:lang/>
              </w:rPr>
              <w:t xml:space="preserve">примања од продаје нефинансијске имовине </w:t>
            </w:r>
            <w:r>
              <w:rPr>
                <w:color w:val="000000"/>
              </w:rPr>
              <w:t xml:space="preserve">у износу од </w:t>
            </w:r>
            <w:r w:rsidR="00B614B9">
              <w:rPr>
                <w:color w:val="000000"/>
                <w:lang/>
              </w:rPr>
              <w:t>4.000.000</w:t>
            </w:r>
            <w:r>
              <w:rPr>
                <w:color w:val="000000"/>
              </w:rPr>
              <w:t>,00 динара,</w:t>
            </w:r>
            <w:r w:rsidR="00B614B9">
              <w:rPr>
                <w:color w:val="000000"/>
                <w:lang/>
              </w:rPr>
              <w:t>и пренета неутрошена средства у износу од 80.000.000,00 динара,</w:t>
            </w:r>
            <w:r>
              <w:rPr>
                <w:color w:val="000000"/>
              </w:rPr>
              <w:t xml:space="preserve"> утврђена су и распоређена по програмској класификацији, и то:</w:t>
            </w:r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38080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8" w:name="__bookmark_53"/>
            <w:bookmarkEnd w:id="78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8080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38202077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8080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35318926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8080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22218189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8080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39690505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8080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06229560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380805" w:rsidRDefault="00380805">
                  <w:pPr>
                    <w:spacing w:line="1" w:lineRule="auto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38080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9" w:name="_Toc8_-_ПРЕДШКОЛСКО_ВАСПИТАЊЕ"/>
      <w:bookmarkEnd w:id="79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"8 - ПРЕДШКОЛСКО ВАСПИТАЊЕ"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предшколских установа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147.485.860,00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13.678.200,00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161.164.060,00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предшколске установе и план рада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Данијела Лазић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60,33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60,33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комисије за пријем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предшколских установа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обухвата деце предшколским васпитањем и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која су уписана у прешколске установе (Број деце која су уписана у прешколске установе у односу на укупан број деце)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147.485.860,00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13.678.200,00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161.164.060,00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предшколске установе и план рада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Данијела Лазић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60,33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60,33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 за пријем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0" w:name="_Toc4_-_РАЗВОЈ_ТУРИЗМА"/>
      <w:bookmarkEnd w:id="80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"4 - РАЗВОЈ ТУРИЗМА"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туризму (Службени гласник РС, бр. 36/09, 88/10, 99/11-др. закони, 93/12 и 84/15); Одлука о оснивању Туристичке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организације бр.020-199/05-02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Туристичка организација обавља послове који се односе на: старање о развоју и унапређењу туристичких понуда,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смештајног капацитета, повећања квалитета туристичке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понуде ,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промоција општине.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новорегистрованих кревета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14.796.000,00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14.796.000,00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Сузана Милошевић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 (Службени гласник РС, бр. 36/09, 88/10, 99/11-др. закони, 93/12 и 84/15); Одлука о оснивању Туристичке организације бр.020-199/05-02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Туристичка организација обавља послове који се односе на: старање о развоју и унапређењу туристичких понуда, смештајног капацитета, повећања квалитета туристичке </w:t>
            </w:r>
            <w:proofErr w:type="gramStart"/>
            <w:r>
              <w:rPr>
                <w:color w:val="000000"/>
                <w:sz w:val="12"/>
                <w:szCs w:val="12"/>
              </w:rPr>
              <w:t>понуде ,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промоција општине.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Сузана Милошевић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1" w:name="_Toc11_-_СОЦИЈАЛНА_И_ДЕЧЈА_ЗАШТИТА"/>
      <w:bookmarkEnd w:id="81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"11 - СОЦИЈАЛНА И ДЕЧЈА ЗАШТИТА"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соц.заштити, Одлука о соц.заштити Општина Петровац на Млави, Правилник о организацији и систематизацији послова ЦСР Општина Петровац и Жагубица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,План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и програм рада за 2022. и 2023.г .Центра за социјални рад Општина Петровац и Жагубица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Пред.плана за тек.фин.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у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2023.г. планирају се сред.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испл.дела мат. трош.установе, плата за 3 извршиоца на посл.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повереним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од стране лок.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сам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и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2 геронтодомаћице и исплата матер.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подршке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и пружање услуга станов.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предвиђених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Одл. о соц.заш.Опш.Пет.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55.654.000,00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64.654.000,00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Јасминка Николић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 и Одлука о социјалној заштити Општине Петровац на Млави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текуће финансирање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24.854.000,00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24.854.000,00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Јасминка Николић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 и Одлука о социјалној заштити Општине Петровац на Млави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исплата једнократне помоћи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једнократне новчане помоћи у односу на укупан број </w:t>
            </w:r>
            <w:r>
              <w:rPr>
                <w:color w:val="000000"/>
                <w:sz w:val="12"/>
                <w:szCs w:val="12"/>
              </w:rPr>
              <w:lastRenderedPageBreak/>
              <w:t>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Миливојевић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смештај ученика у интернате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финансије и буџет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Миливојевић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услуга црвеног крста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Мома Станимировић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 и Одлука о социјалној заштити Општине Петровац на Млави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исплата накнаде за свако новорођено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новородјене деце која примају финансијску подрску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финансије и буџет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Миливојевић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 и Одлука о социјалној заштити Општине Петровац на Млави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удружења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финансије и буџет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Миливојевић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2" w:name="_Toc9_-_ОСНОВНО_ОБРАЗОВАЊЕ"/>
      <w:bookmarkEnd w:id="82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"9 - ОСНОВНО ОБРАЗОВАЊЕ"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Васпитање и образовање деде од 6-14 година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114.823.600,00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114.823.600,00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Ош Бранко Радичевић Мелница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Слађана Радановић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васпитање и образовање деце од 6 до 14 година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ОШ Жарко Зрењанин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Катарина Конић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Васпитање и образовање деце од 6 до 14 година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ГОДИШЊЕГ ПЛАНА РАДА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Ружица Миленковић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Васпитање и образовање деце од 6 до 14 година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ОШ Мирослав Букумировић-БукумШетоње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Милић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 и Правилник о финансирању основних школа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обухвата активности којима се обезбеђује доступност основног образовања деци са територије Општине као и обезбеђивање услова за несметано одвијање наставног плана и програма, функционисање установе у складу са надлежносима установе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130/130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128/128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125/125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123/123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Годишњег плана рада ОШ Јован Шербановић Рановац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СТЈЕПАНОВИЋ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ОШ Бата Булић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Иван Радосављевић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програма, функционисање установе, у складу са надлежностима установе.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7.779.000,00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7.779.000,00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ош Ђура Јакшић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Бугар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Васпитање и образовање деце од 6-14 година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ОШ Професор Брана Пауновић Рашанац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Сандра Животић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Васпитање и образовање деце од 6-14 година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просецан број поена на матурском испиту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14.044.600,00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14.044.600,00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Ош Бранко Радичевић Мелница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Радановић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3" w:name="_Toc10_-_СРЕДЊЕ_ОБРАЗОВАЊЕ"/>
      <w:bookmarkEnd w:id="83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"10 - СРЕДЊЕ ОБРАЗОВАЊЕ"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СРЕДЊЕ ОБРАЗОВАЊЕ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полу)-девојцице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СРЕДЊЕ ШКОЛЕ МЛАДОСТ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АЛЕКСАНДАР ФИЛИПОВИЋ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СРЕДЊЕ ОБРАЗОВАЊЕ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СРЕДЊЕ ШКОЛЕ МЛАДОСТ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АЛЕКСАНДАР ФИЛИПОВИЋ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4" w:name="_Toc2_-_КОМУНАЛНЕ_ДЕЛАТНОСТИ"/>
      <w:bookmarkEnd w:id="84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"2 - КОМУНАЛНЕ ДЕЛАТНОСТИ"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комуналним делатностима(Службени гласник РС, бр. 88/11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и 104/16),Закон о јавним набавкама(Службени гласник РС бр. 124/12, 14/15 и 68/15), Одлука о уређивању комуналних делатностима од локалног интереса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Одржавање зелених површина,одржавање чистоће на јавним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зеленим површинама,одржавање јавног осветљења,зоохигијена,одржавање гробља и осталих комуналних услуга неопходних за нормално фунционисање 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Повећање покривености насеља и територије рационалним јавним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Укупна количина потрошене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355846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457556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Одељења за финансије и буџет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акон о комуналним делатностима(Службени гласник РС, бр. 88/11 и 104/16),Закон о јавним набавкама(Службени гласник РС бр. 124/12, 14/15 и 68/15), Одлука о уређивању комуналних делатностима од локалног интереса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јавним осветљењем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енергетског менаџера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делатностима(СЛ.гласник РС бр. 88/11 и 104/16), Одлука о одређивању комуналних делатности од локалнох интереса и поверавању комуналне делатности од локалног интереса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Финанрирање услуга одржавања јавних зелених површина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уређених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УРБАНИЗАМ И РАЗВОЈ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делатностима(Службени гласник РС, бр. 88/11 и 104/16), Одлука о одређивању комуналних делатностима од локалног интереса и поверавању обављања комуналне делатности од локалног интереса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услуга збрињавања напуштених паса и мачака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популација паса и мацака луталица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збринутих мацака и паса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КОМУНАЛНЕ ИНСПЕКЦИЈЕ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Живорад Марковић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у насељу Кнежица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ребалансу за 2022 годину, Одлука о буџету за 2024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пројекта за водовод у насељу Кнежица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што већи обухват водоводном мрежом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водоводном мрежом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Рајковић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5" w:name="_Toc13_-_РАЗВОЈ_КУЛТУРЕ_И_ИНФОРМИСАЊА"/>
      <w:bookmarkEnd w:id="85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"13 - РАЗВОЈ КУЛТУРЕ И ИНФОРМИСАЊА"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Извештај рада КПЦ-а за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2020.,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план и програм рада за 2021.годину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пројекција рада за 2022.,2023.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и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2024.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Реализација културно уметничког програма, народног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стваралаштва, сценских уметности, едукативих програма, извођење и продукција сценских уметности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позоришних глумаца-жене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75.619.765,00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90.619.765,00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КПЦ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Милица Илић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позоришних глумаца-мушкарци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КПЦ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Народна библиотека Ђура Јакшић се позива на Посебан колективни уговор за установе културе чији је оснивач јединица локалне самоуправе. </w:t>
            </w:r>
            <w:proofErr w:type="gramStart"/>
            <w:r>
              <w:rPr>
                <w:color w:val="000000"/>
                <w:sz w:val="12"/>
                <w:szCs w:val="12"/>
              </w:rPr>
              <w:t>библиотека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поседује своје Правилнике који се односе на службена путовања, употребу мобилних телефона и 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програмска активност подразумева унапређење ефикасности установе културе кроз довољан број запослених у установи.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рада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16.096.309,00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16.096.309,00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НАРОДНЕ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Јадранка Грбиновић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култури,Закон о културним добрима,Закон о јавним службама, Статут Завичајног музеја Петровац на Млави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програмску активност Функционисање локалних установа културе реализује основну текућу делатност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рада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11.499.456,00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11.499.456,00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Завичајног музеја Петровац на Млави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Жаклина Перић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Завичајног музеја Петровац на Млави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Правилник о унутрашњој организацији и систематизацији радних места и послова КПЦ-а.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редовно функционисање установа културе, неопходни су стручни кадрови, који организују програме и послове унутар те установе.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рада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40.524.000,00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40.524.000,00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Правилник о унутрашњој организацији и систематизацији радних места и послова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Милица Илић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култури(Сл.гласник РС,бр. 72/09, 13/16 и 30/16), јавни конкурс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удружења у области културе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презентације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 у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КПЦ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Христина Ђорђевић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култури(Службени гласник РС, бр. 72/19, 13/16), јавни конкурс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удружења грађана у области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програмских садржаја подржаних на конкурисма </w:t>
            </w:r>
            <w:r>
              <w:rPr>
                <w:color w:val="000000"/>
                <w:sz w:val="12"/>
                <w:szCs w:val="12"/>
              </w:rPr>
              <w:lastRenderedPageBreak/>
              <w:t>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скупштинске службе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Милица Марковић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"15 - ОПШТЕ УСЛУГЕ ЛОКАЛНЕ САМОУПРАВЕ"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101/16-др.закон);Закон о раду (Службени гласник РС, бр. 24/05, 61/05, 54/09, 32/13 и 75/14);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обухвата активности којима се обезбеђује извршавање обавеза општине, финансирање редовне активности, финансирање права запослених из радног односа, реализације финансијских планова Управе и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313.231.336,00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316.231.336,00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Општинске управе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Игор Поповић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Програмска активност обезбеђује управљање финансијама и администрирање изворних прихода у циљу обезбеђивања што боље услуге и остваривања права грађана и јавног интереса.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232.717.000,00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232.717.000,00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Општинске управе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</w:t>
            </w:r>
            <w:proofErr w:type="gramStart"/>
            <w:r>
              <w:rPr>
                <w:color w:val="000000"/>
                <w:sz w:val="12"/>
                <w:szCs w:val="12"/>
              </w:rPr>
              <w:t>самоуправи(</w:t>
            </w:r>
            <w:proofErr w:type="gramEnd"/>
            <w:r>
              <w:rPr>
                <w:color w:val="000000"/>
                <w:sz w:val="12"/>
                <w:szCs w:val="12"/>
              </w:rPr>
              <w:t>Службени гласник РС, бр. 129/07, 83/14-др.закон и 101/16-др.закон);Статут општине(сл.гл.1/17)и Одлука о оснивању МЗ 020-257/08-02 и Одлука о измени одлуке о МЗ-020-21/17-02.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Небојша Ранковић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</w:t>
            </w:r>
            <w:r>
              <w:rPr>
                <w:color w:val="000000"/>
                <w:sz w:val="12"/>
                <w:szCs w:val="12"/>
              </w:rPr>
              <w:lastRenderedPageBreak/>
              <w:t>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МИлосављевић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Миловановић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Златко Германовић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Дарко Кочић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самоуправи(Службени гласник РС, бр. 129/07, </w:t>
            </w:r>
            <w:r>
              <w:rPr>
                <w:color w:val="000000"/>
                <w:sz w:val="12"/>
                <w:szCs w:val="12"/>
              </w:rPr>
              <w:lastRenderedPageBreak/>
              <w:t>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Финансирање редовне активности из делокруга Општинске управе за </w:t>
            </w:r>
            <w:r>
              <w:rPr>
                <w:color w:val="000000"/>
                <w:sz w:val="12"/>
                <w:szCs w:val="12"/>
              </w:rPr>
              <w:lastRenderedPageBreak/>
              <w:t>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Савић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Марковић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Живорад Лазић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Немања Милић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Владан Поповић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Миловановић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Томић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Велизор Рајић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Јанковић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Робин Грбиновић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Владан Милић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самоуправи(Службени гласник РС, бр. 129/07, 83/14-др.закон и 101/16-др.закон); Статут </w:t>
            </w:r>
            <w:r>
              <w:rPr>
                <w:color w:val="000000"/>
                <w:sz w:val="12"/>
                <w:szCs w:val="12"/>
              </w:rPr>
              <w:lastRenderedPageBreak/>
              <w:t>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Пауновић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Живановић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Андрејић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Сенад Грујић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Марко Животић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Игор Поповић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Радованче Добросављевић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Жељко Пауновић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Драгић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Гавриловић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Денис Перић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самоуправи(Службени гласник РС, бр. 129/07, 83/14-др.закон и 101/16-др.закон); Статут општине(Сл.гласник 1/17) Одлука о оснивању </w:t>
            </w:r>
            <w:r>
              <w:rPr>
                <w:color w:val="000000"/>
                <w:sz w:val="12"/>
                <w:szCs w:val="12"/>
              </w:rPr>
              <w:lastRenderedPageBreak/>
              <w:t>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1.846.200,00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1.846.200,00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 Гвоздић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Михајло Милић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Здравко Бојовић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Бобан Милојковић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</w:t>
            </w:r>
            <w:r>
              <w:rPr>
                <w:color w:val="000000"/>
                <w:sz w:val="12"/>
                <w:szCs w:val="12"/>
              </w:rPr>
              <w:lastRenderedPageBreak/>
              <w:t>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Финансирање редовне </w:t>
            </w:r>
            <w:r>
              <w:rPr>
                <w:color w:val="000000"/>
                <w:sz w:val="12"/>
                <w:szCs w:val="12"/>
              </w:rPr>
              <w:lastRenderedPageBreak/>
              <w:t>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Лукић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Стојановић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Предраг Драгутиновић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самоуправи(Службени гласник РС, бр. 129/07, 83/14-др.закон и 101/16-др.закон); Статут општине(Сл.гласник 1/17) Одлука о оснивању МЗ, бр.020-257/08-02 и Одлука о измени и допуни одлуке о МЗ, 020-21/47-02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редовне активности из делокруга Општинске управе за опште послове-месне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Марковић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дугу (Службени гласник РС, бр. 61/05, 107/09, 78/11 и 68/15), Закон о тржишту капитала (Службени гласник РС, бр. 31/11, 112/15, и 108/16),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обавезе према кредиторима домаћим и страним, по основу главнице, у складу са уговореним обавезама и роковима доспећа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дугорочних дугова за финансирање капиталних инвестиционих расхода у укупном јавног дугу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финансије и буџет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Душко Нединић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 и Одлука о правобранилаштва општине Петровац на Млави, бр.020-191/2014-02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општине Петровац на Млави.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правобраниоца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Владан Милетић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суфинансирање наионалног савета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шефа протокола о манифестацијама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Душко Нединић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Члан 69. Закона о буџетском систему (Сл.гласник РС бр.54/09,73/10....103/15 и 99/16);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Одобрење додатних средстава у плану расхода, у складу са Законом, за непланиране сврхе за које нису утврђене апрропријације или за сврхе за које се у току године покаже да апропријације нису довољне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31.284.636,00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31.284.636,00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Члан 70 Закона о буџетском систему, члан 6 Одлуке о буџету општине Петровац на Млави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отклањање последица ванредних околности, у складу са законом, а на основу решења Председника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ситуацијама(Службени гласник РС, бр 111/09,92/11 и 93/12), Статут општине Петрова на Млави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заштиту од елементарних и других већих непогода,пожара и других ванредних ситуација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Аца Животић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пројектно-техничке документације за капиталне пројекте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буџету за 2024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пројектно -техничке документације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израде пројектне документације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Рајковић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7" w:name="_Toc14_-_РАЗВОЈ_СПОРТА_И_ОМЛАДИНЕ"/>
      <w:bookmarkEnd w:id="87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"14 - РАЗВОЈ СПОРТА И ОМЛАДИНЕ"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Стратегија развоја спорта за период 2014-2018. године (Службени гласник РС, број 1/15), Закон о спорту (Службени гласник РС, број 10/16)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Програмом се реализују годишњи и посебни програми спортских организација у систему такмичења, рекреативном и школском спорту, као и програми омладинских удружења у спровођењу омладинске политике и програма за младе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57.864.000,00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91.764.000,00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дирекције за омладину и спорт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Немања Станојевић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дирекције за омладину и спорт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развоја спорта за период 2014-2018 године (Службени гласник РС ,број 1/15), Закон о спорту (Службени гласник РС, број 10/16)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ради се на што већем омасовљењу жанског спорта  и укључењу жена у бављењу спортом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рекреативног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омасовљења женског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С.САВЕЗА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Марковић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Стратегија развоја спорта </w:t>
            </w:r>
            <w:r>
              <w:rPr>
                <w:color w:val="000000"/>
                <w:sz w:val="12"/>
                <w:szCs w:val="12"/>
              </w:rPr>
              <w:lastRenderedPageBreak/>
              <w:t>за период 2014-2018. године (Службени гласник РС, број 1/15), Закон о спорту (Службени гласник РС, број 10/16)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Обезбеђивање услова за </w:t>
            </w:r>
            <w:r>
              <w:rPr>
                <w:color w:val="000000"/>
                <w:sz w:val="12"/>
                <w:szCs w:val="12"/>
              </w:rPr>
              <w:lastRenderedPageBreak/>
              <w:t>рад установа спорта и рекреације чији је оснивач општина, средстава за плате, додатке, накнаде и друга примања запослених, сталне трошкове, текуће поправке и одржавање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Обезбеђивање услова за рад </w:t>
            </w:r>
            <w:r>
              <w:rPr>
                <w:color w:val="000000"/>
                <w:sz w:val="12"/>
                <w:szCs w:val="12"/>
              </w:rPr>
              <w:lastRenderedPageBreak/>
              <w:t>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спортских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23.544.000,00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23.544.000,00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извештај спортског </w:t>
            </w:r>
            <w:r>
              <w:rPr>
                <w:color w:val="000000"/>
                <w:sz w:val="10"/>
                <w:szCs w:val="10"/>
              </w:rPr>
              <w:lastRenderedPageBreak/>
              <w:t>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Горан </w:t>
            </w:r>
            <w:r>
              <w:rPr>
                <w:color w:val="000000"/>
                <w:sz w:val="12"/>
                <w:szCs w:val="12"/>
              </w:rPr>
              <w:lastRenderedPageBreak/>
              <w:t>Новаковић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развоја спорта за период 2014-2018. године (Службени гласник РС, број 1/15), Закон о спорту (Службени гласник РС, број 10/16)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обезбедјивање услова за рад установе, подрска младима за укљуцивање младих у разлиците спортске и друствене 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које реализују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дирекције за омладину и спорт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Немања Станојевић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Дечја игралишта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буџету за 2024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децјих игралишта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здрав развој и раст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на игралиштима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8" w:name="_Toc3_-_ЛОКАЛНИ_ЕКОНОМСКИ_РАЗВОЈ"/>
      <w:bookmarkEnd w:id="88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"3 - ЛОКАЛНИ ЕКОНОМСКИ РАЗВОЈ"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Закн о запошљавању и осигурању за случај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незапослености(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>СЛ.гласник РС бр 36/09, 88/10, 38/15); Национална стратегија запошљавања за период 2011-2020 (Сл. гласник РС број 37/11;)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Акциони план запошљавања који се израђује сваке године у складу са Националним акционим планом запошљавања између осталог обухвата макроекомонски оквир за ставрање и примену политике запошљавања.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-жена и мушкараца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533/484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533/484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520/450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500/400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480/460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3.625.000,00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Националне службе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Борис Гвоздић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 (Сл.гласник РС, б 36/09, 88/10,38/15): Национална стратегија запошљавања за приод 2011-2020 (Сл.гласник РС, број 37/11)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активности ради се на што већем настојању да се што више људи запосли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финансијских средстава у будзету опредељених за мере активне политике запосљавања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финансије и буџет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 Гвоздић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економском развоју и промоцији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незапослености(Сл.гласник РС, бр. 36/09,88/10, 38/15); Национална стратегија запошљавања за период 2011-2020(СЛ.гласник РС , број 37/11)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и подстицање настајања и отварања нових предузетничких радњи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Подстицаји града/општине за развој предузетништва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новооснованих предузетничких радњи (разврстаних  по полу власника) на територији града/општине уз учешће подстицаја локалне самоуправе у односу на укупан број новооснованих предузетничких 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Националне службе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 Гвоздић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89" w:name="_Toc7_-_ОРГАНИЗАЦИЈА_САОБРАЋАЈА_И_САОБРА"/>
      <w:bookmarkEnd w:id="89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самоуправи(Сл.гласник бр. 129/07, 83/14 -др закон и 101/16-др.закон)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обухвата активности којима се унапређује организација саобраћаја и саобраћана инфраструктура и утиче на повећање безбедности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ОДЕЉЕЊА ЗА УРБАНИЗАМ И РАЗВОЈ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 (Сл.гл РС бр. 72/09,81/09-исп., 64/10 одлука УС, 24/44, 121/12,42/13-одлука УС)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Финасирање активности из делокруга рада ОУ за саобраћај и путеве,путем којих се врши сагледавање стања и проблема у саобраћају на територији,финснсирање одржавање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УРБАНИЗАМ И РАЗВОЈ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Путна инфраструктура на територији општине Петровац на Млави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буџету за 2024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улица и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развијеност инфраструктуре у контексту што квалитетнијег живота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реконструисаних улица- путева  у квадратним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90" w:name="_Toc16_-_ПОЛИТИЧКИ_СИСТЕМ_ЛОКАЛНЕ_САМОУП"/>
      <w:bookmarkEnd w:id="90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lastRenderedPageBreak/>
              <w:fldChar w:fldCharType="begin"/>
            </w:r>
            <w:r w:rsidR="00ED6209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 (Службени гласник РС, бр.129/07, 83/14-др.закон и 101/16-др.закон),Закон о финансирању локалне самоуправе (Службени гласник РС, бр.62/06, 91/16-усклађени динарски износ и 104/16-др.закон);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органа политичког система локалне самоуправе.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55.399.100,00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55.399.100,00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Миланче Аћимовић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(Службени гласник РС, бр.129/07, 83/14-др.закон и 101/16-др.закон),Закон о финансирању локалне самоуправе (Службени гласник РС, бр.62/06, 91/16-усклађени динарски износ и 104/16-др.закон);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органа политичког система локалне самоуправе.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23.553.100,00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23.553.100,00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скупштинске службе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Миланче Аћимовић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(Службени гласник РС, бр.129/07, 83/14-др.закон и 101/16-др.закон),Закон о финансирању локалне самоуправе (Службени гласник РС, бр.62/06, 91/16-усклађени динарски износ и 104/16-др.закон);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органа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22.922.000,00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22.922.000,00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Душко Нединић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(Службени гласник РС, бр.129/07, 83/14-др.закон и 101/16-др.закон),Закон о финансирању локалне самоуправе (Службени гласник РС, бр.62/06, 91/16-усклађени динарски износ и 104/16-др.закон);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органа политичког система локалне самоуправе.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Душко Нединић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91" w:name="_Toc17_-_ЕНЕРГЕТСКА_ЕФИКАСНОСТ_И_ОБНОВЉИ"/>
      <w:bookmarkEnd w:id="91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јавним агенцијама (Службени гласник РС,број 18/05)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раѕвојних,стручних и регукаторних послова у области енергетике,који су у надлежности општине,као и енергетска ефикасност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енергије у јавним зградама у кв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124417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188834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167584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Одељења за финансије и буџет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Снежана Станковић Мијатовић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енергетског менаџера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енергетског менаџера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Снежана Станковић Мијатовић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 на територији општине Петровац на Млави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енергетској снацији,План развоја општине, Одлука о буџету за 2024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суфинансирање енергетске санације стамбених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скупштинске службе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Тања Цветојевић Благојевић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92" w:name="_Toc6_-_ЗАШТИТА_ЖИВОТНЕ_СРЕДИНЕ"/>
      <w:bookmarkEnd w:id="92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"6 - ЗАШТИТА ЖИВОТНЕ СРЕДИНЕ"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Финансирање подстицајних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,превентивних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и санационих програма и пројеката,програма праћења стања животне средине(мониторинг) на територији општине,програма заштите и развоја заштићених природних добара.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услова за одрживи развој локалне заједнице одговорном односом према животној средини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БУЏЕТСКОГ ФОНДА 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Борис Гвоздић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 (Службени глсник РС бр. 135/04, 36/09</w:t>
            </w:r>
            <w:proofErr w:type="gramStart"/>
            <w:r>
              <w:rPr>
                <w:color w:val="000000"/>
                <w:sz w:val="12"/>
                <w:szCs w:val="12"/>
              </w:rPr>
              <w:t>,36</w:t>
            </w:r>
            <w:proofErr w:type="gramEnd"/>
            <w:r>
              <w:rPr>
                <w:color w:val="000000"/>
                <w:sz w:val="12"/>
                <w:szCs w:val="12"/>
              </w:rPr>
              <w:t>/09-др. Закон 72/09-др. закон, Програм заштите животне средине)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Финасирање подстицајних</w:t>
            </w:r>
            <w:proofErr w:type="gramStart"/>
            <w:r>
              <w:rPr>
                <w:color w:val="000000"/>
                <w:sz w:val="12"/>
                <w:szCs w:val="12"/>
              </w:rPr>
              <w:t>,превентивних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 и санационих програма и пројеката, образовне активности и јачање свести о потреби заштите животне средине,истраживачких и развојних програма и пројеката,информисање и објављивање података о стању на терену.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БУЏЕТСКОГ ФОНДА 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 Гвоздић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93" w:name="_Toc12_-_ЗДРАВСТВЕНА_ЗАШТИТА"/>
      <w:bookmarkEnd w:id="93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"12 - ЗДРАВСТВЕНА ЗАШТИТА"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 (Службени гласник РС, бр. 129/07,83/14- др.закони 101/16-др закон, )Закон о здравственој заштити (Службени гласникнРС), Закон о јавном здрављу (Службени гласник РС, број 15/16)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Програмом се обезбеђују услови за унапређење здравља становништва општине путем инвестиција у области здравства,реализацијом пројеката у области друштвене бриге за јавно здравље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самоуправи(СЛ гласник РС, бр. 129/07, 83/14-др.закони 101/16-др.закон),Закон о здравственој заштити ( Сл. гласник РС,) Закон о јавном здрављу (Сл.гласник РС број 15/16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Програмом се обезбеђују унапређење здравља становништва општине путем инвестиција у области здравства,реализацијом пројеката у области друштвене бриге за јавно здравље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Есидол Перић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Стефановић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94" w:name="_Toc5_-_ПОЉОПРИВРЕДА_И_РУРАЛНИ_РАЗВОЈ"/>
      <w:bookmarkEnd w:id="94"/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"5 - ПОЉОПРИВРЕДА И РУРАЛНИ РАЗВОЈ" \f C \l "1"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земљишту(Сл.Гласнику РС,бр.62/06,65/08-др.закон,41/09 и 112/15);Закон о подстицају у пољопривреди и руралном развоју(Службени гласник РС,бр. 10/13 и 142/14)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Израду годишњег програма заштите,унапређења,општине,Израда програма подршке за спровођење пољопривредне  политике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фонда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Борис Гвоздић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пољопривредним замљишту(Сл.Гласнику РС, бр. 26/06,65/08-др.закон, 41/09 и 112/15); Закон о подстицају у пољопривреди и руралном развоју(Службени гласник РС,бр. 10/13 и 142/14); Програм подршке за спровођење пољопривредне политике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Праћење стања и предлагање мера за унапређење пољопривредног земљишта, Утврђивање мера подршке за спровођење пољопривредне политике, субвенције у </w:t>
            </w:r>
            <w:proofErr w:type="gramStart"/>
            <w:r>
              <w:rPr>
                <w:color w:val="000000"/>
                <w:sz w:val="12"/>
                <w:szCs w:val="12"/>
              </w:rPr>
              <w:t>пољопривреди ,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едукација пољопривредних произвођача и огранизовање стручних састанака.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субвенционисаних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фонда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 Гвоздић</w:t>
            </w: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945313866"/>
            </w:pPr>
            <w:bookmarkStart w:id="95" w:name="__bookmark_55"/>
            <w:bookmarkEnd w:id="95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  <w:bookmarkStart w:id="96" w:name="__bookmark_56"/>
            <w:bookmarkEnd w:id="96"/>
          </w:p>
        </w:tc>
      </w:tr>
    </w:tbl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bookmarkStart w:id="97" w:name="__bookmark_57"/>
            <w:bookmarkEnd w:id="97"/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96357411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tabs>
                <w:tab w:val="left" w:pos="2093"/>
              </w:tabs>
              <w:spacing w:before="100" w:beforeAutospacing="1" w:after="100" w:afterAutospacing="1"/>
              <w:jc w:val="center"/>
              <w:divId w:val="196357411"/>
              <w:rPr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PLAN PRIHODA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98" w:name="__bookmark_58"/>
      <w:bookmarkEnd w:id="98"/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38080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38080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</w:tr>
            <w:tr w:rsidR="0038080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ПЕТРОВАЦ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  <w:tr w:rsidR="0038080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"0" \f C \l "1"</w:instrText>
            </w:r>
            <w:r>
              <w:fldChar w:fldCharType="end"/>
            </w:r>
          </w:p>
          <w:bookmarkStart w:id="99" w:name="_Toc311000"/>
          <w:bookmarkEnd w:id="99"/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00" w:name="_Toc321000"/>
      <w:bookmarkEnd w:id="100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"321000"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7,28</w:t>
            </w:r>
          </w:p>
        </w:tc>
      </w:tr>
      <w:bookmarkStart w:id="101" w:name="_Toc711000"/>
      <w:bookmarkEnd w:id="101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24,77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30,31</w:t>
            </w:r>
          </w:p>
        </w:tc>
      </w:tr>
      <w:bookmarkStart w:id="102" w:name="_Toc712000"/>
      <w:bookmarkEnd w:id="102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3" w:name="_Toc713000"/>
      <w:bookmarkEnd w:id="103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"713000"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13,80</w:t>
            </w:r>
          </w:p>
        </w:tc>
      </w:tr>
      <w:bookmarkStart w:id="104" w:name="_Toc714000"/>
      <w:bookmarkEnd w:id="104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"714000"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3,19</w:t>
            </w:r>
          </w:p>
        </w:tc>
      </w:tr>
      <w:bookmarkStart w:id="105" w:name="_Toc716000"/>
      <w:bookmarkEnd w:id="105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"716000"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06" w:name="_Toc733000"/>
      <w:bookmarkEnd w:id="106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"733000"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414.398.661,00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414.398.661,00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37,73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414.398.661,00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428.076.861,00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38,98</w:t>
            </w:r>
          </w:p>
        </w:tc>
      </w:tr>
      <w:bookmarkStart w:id="107" w:name="_Toc741000"/>
      <w:bookmarkEnd w:id="107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"741000"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остварена од давања у закуп пољопривредног земљишта, односно пољопривредног објекта у </w:t>
            </w:r>
            <w:r>
              <w:rPr>
                <w:color w:val="000000"/>
                <w:sz w:val="16"/>
                <w:szCs w:val="16"/>
              </w:rPr>
              <w:lastRenderedPageBreak/>
              <w:t>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08" w:name="_Toc742000"/>
      <w:bookmarkEnd w:id="108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"742000"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bookmarkStart w:id="109" w:name="_Toc743000"/>
      <w:bookmarkEnd w:id="109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"743000"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10" w:name="_Toc745000"/>
      <w:bookmarkEnd w:id="110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"745000"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11" w:name="_Toc811000"/>
      <w:bookmarkEnd w:id="111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"811000"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380805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1.000.548.661,00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97.678.200,00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1.098.226.861,00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8080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126698050"/>
            </w:pPr>
            <w:bookmarkStart w:id="112" w:name="__bookmark_59"/>
            <w:bookmarkEnd w:id="112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  <w:rPr>
                <w:color w:val="000000"/>
              </w:rPr>
            </w:pPr>
            <w:bookmarkStart w:id="113" w:name="__bookmark_62"/>
            <w:bookmarkEnd w:id="113"/>
            <w:r>
              <w:rPr>
                <w:b/>
                <w:bCs/>
                <w:color w:val="000000"/>
                <w:lang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D6209" w:rsidRDefault="00ED6209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  <w:rPr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D6209" w:rsidRDefault="00ED6209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  <w:rPr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D6209" w:rsidRDefault="00ED6209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  <w:rPr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D6209" w:rsidRDefault="00ED6209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  <w:rPr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D6209" w:rsidRDefault="00ED6209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  <w:rPr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D6209" w:rsidRDefault="00ED6209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  <w:rPr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D6209" w:rsidRDefault="00ED6209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  <w:rPr>
                <w:color w:val="000000"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80805" w:rsidRDefault="00380805" w:rsidP="00977B21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166359376"/>
            </w:pPr>
          </w:p>
        </w:tc>
      </w:tr>
    </w:tbl>
    <w:p w:rsidR="00380805" w:rsidRDefault="00380805">
      <w:pPr>
        <w:sectPr w:rsidR="00380805">
          <w:headerReference w:type="default" r:id="rId28"/>
          <w:footerReference w:type="default" r:id="rId29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114" w:name="__bookmark_63"/>
      <w:bookmarkEnd w:id="114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38080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38080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</w:tr>
            <w:tr w:rsidR="0038080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ПЕТРОВАЦ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  <w:tr w:rsidR="0038080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 ОПШТИНА ПЕТРОВАЦ" \f C \l "1"</w:instrText>
            </w:r>
            <w:r>
              <w:fldChar w:fldCharType="end"/>
            </w:r>
          </w:p>
          <w:bookmarkStart w:id="115" w:name="_Toc410000_РАСХОДИ_ЗА_ЗАПОСЛЕНЕ"/>
          <w:bookmarkEnd w:id="115"/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"410000 РАСХОДИ ЗА ЗАПОСЛЕНЕ"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267.617.314,00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278.187.314,00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25,33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42.584.142,00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44.392.342,00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2.269.909,00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2.269.909,00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13.938.360,00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13.938.360,00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328.456.725,00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340.834.925,00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31,04</w:t>
            </w:r>
          </w:p>
        </w:tc>
      </w:tr>
      <w:bookmarkStart w:id="116" w:name="_Toc420000_КОРИШЋЕЊЕ_УСЛУГА_И_РОБА"/>
      <w:bookmarkEnd w:id="116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"420000 КОРИШЋЕЊЕ УСЛУГА И РОБА"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96.519.200,00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96.919.200,00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8,83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92.523.300,00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18.775.100,00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18.775.100,00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309.642.600,00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324.042.600,00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29,51</w:t>
            </w:r>
          </w:p>
        </w:tc>
      </w:tr>
      <w:bookmarkStart w:id="117" w:name="_Toc440000_ОТПЛАТА_КАМАТА_И_ПРАТЕЋИ_ТРОШ"/>
      <w:bookmarkEnd w:id="117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18" w:name="_Toc450000_СУБВЕНЦИЈЕ"/>
      <w:bookmarkEnd w:id="118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"450000 СУБВЕНЦИЈЕ"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bookmarkStart w:id="119" w:name="_Toc460000_ДОНАЦИЈЕ,_ДОТАЦИЈЕ_И_ТРАНСФЕР"/>
      <w:bookmarkEnd w:id="119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"460000 ДОНАЦИЈЕ, ДОТАЦИЈЕ И ТРАНСФЕРИ"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175.777.600,00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175.777.600,00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16,01</w:t>
            </w:r>
          </w:p>
        </w:tc>
      </w:tr>
      <w:bookmarkStart w:id="120" w:name="_Toc470000_СОЦИЈАЛНО_ОСИГУРАЊЕ_И_СОЦИЈАЛ"/>
      <w:bookmarkEnd w:id="120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bookmarkStart w:id="121" w:name="_Toc480000_ОСТАЛИ_РАСХОДИ"/>
      <w:bookmarkEnd w:id="121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"480000 ОСТАЛИ РАСХОДИ"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25.144.100,00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74.044.100,00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31.648.100,00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80.548.100,00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7,33</w:t>
            </w:r>
          </w:p>
        </w:tc>
      </w:tr>
      <w:bookmarkStart w:id="122" w:name="_Toc490000_АДМИНИСТРАТИВНИ_ТРАНСФЕРИ_ИЗ_"/>
      <w:bookmarkEnd w:id="122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bookmarkStart w:id="123" w:name="_Toc510000_ОСНОВНА_СРЕДСТВА"/>
      <w:bookmarkEnd w:id="123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"510000 ОСНОВНА СРЕДСТВА"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6,12</w:t>
            </w:r>
          </w:p>
        </w:tc>
      </w:tr>
      <w:bookmarkStart w:id="124" w:name="_Toc540000_ПРИРОДНА_ИМОВИНА"/>
      <w:bookmarkEnd w:id="124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"540000 ПРИРОДНА ИМОВИНА"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25" w:name="_Toc610000_ОТПЛАТА_ГЛАВНИЦЕ"/>
      <w:bookmarkEnd w:id="125"/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"610000 ОТПЛАТА ГЛАВНИЦЕ"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380805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1.000.548.661,00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97.678.200,00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1.098.226.861,00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8080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884096090"/>
            </w:pPr>
            <w:bookmarkStart w:id="126" w:name="__bookmark_64"/>
            <w:bookmarkEnd w:id="126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bookmarkStart w:id="127" w:name="__bookmark_67"/>
            <w:bookmarkEnd w:id="127"/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62817957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380805" w:rsidRDefault="00ED6209" w:rsidP="001C3C23">
            <w:pPr>
              <w:spacing w:before="100" w:beforeAutospacing="1" w:after="100" w:afterAutospacing="1"/>
              <w:divId w:val="162817957"/>
            </w:pPr>
            <w:r>
              <w:rPr>
                <w:rFonts w:ascii="Myriad;" w:hAnsi="Myriad;"/>
                <w:color w:val="000000"/>
                <w:lang/>
              </w:rPr>
              <w:t> </w:t>
            </w:r>
          </w:p>
        </w:tc>
      </w:tr>
    </w:tbl>
    <w:p w:rsidR="00380805" w:rsidRDefault="00380805">
      <w:pPr>
        <w:sectPr w:rsidR="00380805">
          <w:headerReference w:type="default" r:id="rId32"/>
          <w:footerReference w:type="default" r:id="rId33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128" w:name="__bookmark_68"/>
      <w:bookmarkEnd w:id="128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38080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38080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ПЕТРОВАЦ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380805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278.187.314,00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278.187.314,00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278.187.314,00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44.392.342,00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44.392.342,00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44.364.341,00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2.269.909,00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2.269.909,00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2.269.909,00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13.938.360,00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13.938.360,00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13.935.360,00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271,50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96.919.200,00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96.919.200,00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101.323.200,00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3.497.000,00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92.523.300,00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92.523.300,00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91.853.540,00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18.775.100,00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18.775.100,00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18.775.100,00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59.237.000,00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81,08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38.482.000,00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97,99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124.555.000,00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75,18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17.612.000,00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66,18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74.044.100,00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74.044.100,00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29.144.100,00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39,36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1.993.000,00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86,54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78,76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5.277.000,00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92,95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1.098.226.861,00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1.098.226.861,00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980.243.500,00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89,26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8080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306352227"/>
            </w:pPr>
            <w:bookmarkStart w:id="129" w:name="__bookmark_69"/>
            <w:bookmarkEnd w:id="129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bookmarkStart w:id="130" w:name="__bookmark_72"/>
            <w:bookmarkEnd w:id="130"/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1598058886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380805" w:rsidRDefault="00380805" w:rsidP="001C3C23">
            <w:pPr>
              <w:tabs>
                <w:tab w:val="left" w:pos="2407"/>
              </w:tabs>
              <w:spacing w:before="100" w:beforeAutospacing="1" w:after="100" w:afterAutospacing="1"/>
              <w:jc w:val="center"/>
              <w:divId w:val="1598058886"/>
            </w:pPr>
          </w:p>
        </w:tc>
      </w:tr>
    </w:tbl>
    <w:p w:rsidR="00380805" w:rsidRDefault="00380805">
      <w:pPr>
        <w:sectPr w:rsidR="00380805">
          <w:headerReference w:type="default" r:id="rId36"/>
          <w:footerReference w:type="default" r:id="rId37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131" w:name="__bookmark_73"/>
      <w:bookmarkEnd w:id="131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38080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38080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ПЕТРОВАЦ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  <w:tr w:rsidR="0038080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 ОПШТИНА ПЕТРОВАЦ" \f C \l "1"</w:instrText>
            </w:r>
            <w:r>
              <w:fldChar w:fldCharType="end"/>
            </w:r>
          </w:p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 СКУПШТИНА ОПШТИНЕ"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jc w:val="center"/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 ПРЕДСЕДНИК ОПШТИНЕ"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jc w:val="center"/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 ОПШТИНСКО ВЕЋЕ"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jc w:val="center"/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 ОПШТИНСКА УПРАВА"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jc w:val="center"/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31.284.636,00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чланова уже породице и друге помоћи </w:t>
            </w:r>
            <w:r>
              <w:rPr>
                <w:color w:val="000000"/>
                <w:sz w:val="16"/>
                <w:szCs w:val="16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1.290.348,00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980.151,00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680.244,00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3.087.690,00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3.087.690,00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25.969.810,00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25.969.810,00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1.259.350,00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1.259.350,00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1.097.950,00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1.097.950,00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494.436,00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432.548,00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1.103.459,00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663.194.236,00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747.194.236,00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 ОПШТИНСКО ПРАВОБРАНИЛАШТВО"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132" w:name="_Toc-"/>
      <w:bookmarkEnd w:id="132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jc w:val="center"/>
              <w:rPr>
                <w:vanish/>
              </w:rPr>
            </w:pPr>
            <w:r>
              <w:fldChar w:fldCharType="begin"/>
            </w:r>
            <w:r w:rsidR="00ED6209">
              <w:instrText>TC "-" \f C \l "3"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722.599.336,00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806.599.336,00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8080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1222054687"/>
            </w:pPr>
            <w:bookmarkStart w:id="133" w:name="__bookmark_74"/>
            <w:bookmarkEnd w:id="133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134" w:name="__bookmark_78"/>
      <w:bookmarkEnd w:id="134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ОПШТИНА ПЕТРОВАЦ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46354764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  <w:tr w:rsidR="0038080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 ОПШТИНА ПЕТРОВАЦ"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ОПШТИНА ПЕТРОВАЦ</w:t>
            </w:r>
          </w:p>
        </w:tc>
      </w:tr>
      <w:bookmarkStart w:id="135" w:name="_Toc411000_ПЛАТЕ,_ДОДАЦИ_И_НАКНАДЕ_ЗАПОС"/>
      <w:bookmarkEnd w:id="135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14,48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14,48</w:t>
            </w:r>
          </w:p>
        </w:tc>
      </w:tr>
      <w:bookmarkStart w:id="136" w:name="_Toc412000_СОЦИЈАЛНИ_ДОПРИНОСИ_НА_ТЕРЕТ_"/>
      <w:bookmarkEnd w:id="136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bookmarkStart w:id="137" w:name="_Toc413000_НАКНАДЕ_У_НАТУРИ"/>
      <w:bookmarkEnd w:id="137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"413000 НАКНАДЕ У НАТУРИ"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38" w:name="_Toc414000_СОЦИЈАЛНА_ДАВАЊА_ЗАПОСЛЕНИМА"/>
      <w:bookmarkEnd w:id="138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"414000 СОЦИЈАЛНА ДАВАЊА ЗАПОСЛЕНИМА"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39" w:name="_Toc415000_НАКНАДЕ_ТРОШКОВА_ЗА_ЗАПОСЛЕНЕ"/>
      <w:bookmarkEnd w:id="139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"415000 НАКНАДЕ ТРОШКОВА ЗА ЗАПОСЛЕНЕ"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40" w:name="_Toc416000_НАГРАДЕ_ЗАПОСЛЕНИМА_И_ОСТАЛИ_"/>
      <w:bookmarkEnd w:id="140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41" w:name="_Toc421000_СТАЛНИ_ТРОШКОВИ"/>
      <w:bookmarkEnd w:id="141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"421000 СТАЛНИ ТРОШКОВИ"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7,31</w:t>
            </w:r>
          </w:p>
        </w:tc>
      </w:tr>
      <w:bookmarkStart w:id="142" w:name="_Toc422000_ТРОШКОВИ_ПУТОВАЊА"/>
      <w:bookmarkEnd w:id="142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"422000 ТРОШКОВИ ПУТОВАЊА"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43" w:name="_Toc423000_УСЛУГЕ_ПО_УГОВОРУ"/>
      <w:bookmarkEnd w:id="143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"423000 УСЛУГЕ ПО УГОВОРУ"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8,88</w:t>
            </w:r>
          </w:p>
        </w:tc>
      </w:tr>
      <w:bookmarkStart w:id="144" w:name="_Toc424000_СПЕЦИЈАЛИЗОВАНЕ_УСЛУГЕ"/>
      <w:bookmarkEnd w:id="144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"424000 СПЕЦИЈАЛИЗОВАНЕ УСЛУГЕ"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45" w:name="_Toc425000_ТЕКУЋЕ_ПОПРАВКЕ_И_ОДРЖАВАЊЕ"/>
      <w:bookmarkEnd w:id="145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"425000 ТЕКУЋЕ ПОПРАВКЕ И ОДРЖАВАЊЕ"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8,62</w:t>
            </w:r>
          </w:p>
        </w:tc>
      </w:tr>
      <w:bookmarkStart w:id="146" w:name="_Toc426000_МАТЕРИЈАЛ"/>
      <w:bookmarkEnd w:id="146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lastRenderedPageBreak/>
              <w:fldChar w:fldCharType="begin"/>
            </w:r>
            <w:r w:rsidR="00ED6209">
              <w:instrText>TC "426000 МАТЕРИЈАЛ"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bookmarkStart w:id="147" w:name="_Toc441000_ОТПЛАТА_ДОМАЋИХ_КАМАТА"/>
      <w:bookmarkEnd w:id="147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"441000 ОТПЛАТА ДОМАЋИХ КАМАТА"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48" w:name="_Toc451000_СУБВЕНЦИЈЕ_ЈАВНИМ_НЕФИНАНСИЈС"/>
      <w:bookmarkEnd w:id="148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bookmarkStart w:id="149" w:name="_Toc454000_СУБВЕНЦИЈЕ_ПРИВАТНИМ_ПРЕДУЗЕЋ"/>
      <w:bookmarkEnd w:id="149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"454000 СУБВЕНЦИЈЕ ПРИВАТНИМ ПРЕДУЗЕЋИМА"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150" w:name="_Toc463000_ТРАНСФЕРИ_ОСТАЛИМ_НИВОИМА_ВЛА"/>
      <w:bookmarkEnd w:id="150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 ТРАНСФЕРИ ОСТАЛИМ НИВОИМА ВЛАСТИ"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35.754.810,00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35.754.810,00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35.754.810,00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1.412.350,00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1.412.350,00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1.412.350,00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1.097.950,00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1.097.950,00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1.097.950,00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1.373.459,00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1.373.459,00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1.373.459,00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3.287.690,00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3.287.690,00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3.287.690,00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20,54</w:t>
            </w:r>
          </w:p>
        </w:tc>
      </w:tr>
      <w:bookmarkStart w:id="151" w:name="_Toc464000_ДОТАЦИЈЕ_ОРГАНИЗАЦИЈАМА_ЗА_ОБ"/>
      <w:bookmarkEnd w:id="151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52" w:name="_Toc472000_НАКНАДЕ_ЗА_СОЦИЈАЛНУ_ЗАШТИТУ_"/>
      <w:bookmarkEnd w:id="152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bookmarkStart w:id="153" w:name="_Toc481000_ДОТАЦИЈЕ_НЕВЛАДИНИМ_ОРГАНИЗАЦ"/>
      <w:bookmarkEnd w:id="153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70.244.100,00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21.344.100,00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70.244.100,00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74.044.100,00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74.044.100,00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9,18</w:t>
            </w:r>
          </w:p>
        </w:tc>
      </w:tr>
      <w:bookmarkStart w:id="154" w:name="_Toc482000_ПОРЕЗИ,_ОБАВЕЗНЕ_ТАКСЕ,_КАЗНЕ"/>
      <w:bookmarkEnd w:id="154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5" w:name="_Toc483000_НОВЧАНЕ_КАЗНЕ_И_ПЕНАЛИ_ПО_РЕШ"/>
      <w:bookmarkEnd w:id="155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56" w:name="_Toc484000_НАКНАДА_ШТЕТЕ_ЗА_ПОВРЕДЕ_ИЛИ_"/>
      <w:bookmarkEnd w:id="156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7" w:name="_Toc485000_НАКНАДА_ШТЕТЕ_ЗА_ПОВРЕДЕ_ИЛИ_"/>
      <w:bookmarkEnd w:id="157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58" w:name="_Toc499000_СРЕДСТВА_РЕЗЕРВЕ"/>
      <w:bookmarkEnd w:id="158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"499000 СРЕДСТВА РЕЗЕРВЕ"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bookmarkStart w:id="159" w:name="_Toc511000_ЗГРАДЕ_И_ГРАЂЕВИНСКИ_ОБЈЕКТИ"/>
      <w:bookmarkEnd w:id="159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"511000 ЗГРАДЕ И ГРАЂЕВИНСКИ ОБЈЕКТИ"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bookmarkStart w:id="160" w:name="_Toc512000_МАШИНЕ_И_ОПРЕМА"/>
      <w:bookmarkEnd w:id="160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"512000 МАШИНЕ И ОПРЕМА"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61" w:name="_Toc541000_ЗЕМЉИШТЕ"/>
      <w:bookmarkEnd w:id="161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"541000 ЗЕМЉИШТЕ"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62" w:name="_Toc611000_ОТПЛАТА_ГЛАВНИЦЕ_ДОМАЋИМ_КРЕД"/>
      <w:bookmarkEnd w:id="162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806.599.336,00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722.599.336,00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806.599.336,00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80805" w:rsidRDefault="00380805">
      <w:pPr>
        <w:sectPr w:rsidR="00380805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163" w:name="__bookmark_79"/>
      <w:bookmarkEnd w:id="163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88759964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64" w:name="_Toc1_СКУПШТИНА_ОПШТИНЕ"/>
      <w:bookmarkEnd w:id="164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"1 СКУПШТИНА ОПШТИНЕ"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"426000"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"472000"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23.553.100,00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</w:tbl>
    <w:p w:rsidR="00380805" w:rsidRDefault="00380805">
      <w:pPr>
        <w:sectPr w:rsidR="00380805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59128124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65" w:name="_Toc2_ПРЕДСЕДНИК_ОПШТИНЕ"/>
      <w:bookmarkEnd w:id="165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"2 ПРЕДСЕДНИК ОПШТИНЕ"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"426000"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</w:tbl>
    <w:p w:rsidR="00380805" w:rsidRDefault="00380805">
      <w:pPr>
        <w:sectPr w:rsidR="00380805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34717278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66" w:name="_Toc3_ОПШТИНСКО_ВЕЋЕ"/>
      <w:bookmarkEnd w:id="166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"3 ОПШТИНСКО ВЕЋЕ"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</w:tbl>
    <w:p w:rsidR="00380805" w:rsidRDefault="00380805">
      <w:pPr>
        <w:sectPr w:rsidR="00380805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25482926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 ОПШТИНСКА УПРАВА"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11,78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67" w:name="_Toc414000"/>
      <w:bookmarkEnd w:id="167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"416000"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68" w:name="_Toc421000"/>
      <w:bookmarkEnd w:id="168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bookmarkStart w:id="169" w:name="_Toc425000"/>
      <w:bookmarkEnd w:id="169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"426000"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bookmarkStart w:id="170" w:name="_Toc441000"/>
      <w:bookmarkEnd w:id="170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"441000"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71" w:name="_Toc451000"/>
      <w:bookmarkEnd w:id="171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"451000"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bookmarkStart w:id="172" w:name="_Toc454000"/>
      <w:bookmarkEnd w:id="172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"454000"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bookmarkStart w:id="173" w:name="_Toc472000"/>
      <w:bookmarkEnd w:id="173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"472000"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3,22</w:t>
            </w:r>
          </w:p>
        </w:tc>
      </w:tr>
      <w:bookmarkStart w:id="174" w:name="_Toc481000"/>
      <w:bookmarkEnd w:id="174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75" w:name="_Toc483000"/>
      <w:bookmarkEnd w:id="175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76" w:name="_Toc484000"/>
      <w:bookmarkEnd w:id="176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7" w:name="_Toc485000"/>
      <w:bookmarkEnd w:id="177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78" w:name="_Toc499000"/>
      <w:bookmarkEnd w:id="178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"499000"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31.784.636,00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bookmarkStart w:id="179" w:name="_Toc511000"/>
      <w:bookmarkEnd w:id="179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80" w:name="_Toc541000"/>
      <w:bookmarkEnd w:id="180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"541000"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81" w:name="_Toc611000"/>
      <w:bookmarkEnd w:id="181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"611000"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581.416.636,00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497.416.636,00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581.416.636,00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72,08</w:t>
            </w:r>
          </w:p>
        </w:tc>
      </w:tr>
    </w:tbl>
    <w:p w:rsidR="00380805" w:rsidRDefault="00380805">
      <w:pPr>
        <w:sectPr w:rsidR="00380805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52744892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82" w:name="_Toc4.00.01_ОШ_БАТА_БУЛИЋ"/>
      <w:bookmarkEnd w:id="182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"4.00.01 ОШ БАТА БУЛИЋ"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БАТА БУЛИЋ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3,91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БАТА БУЛИЋ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3,91</w:t>
            </w:r>
          </w:p>
        </w:tc>
      </w:tr>
    </w:tbl>
    <w:p w:rsidR="00380805" w:rsidRDefault="00380805">
      <w:pPr>
        <w:sectPr w:rsidR="00380805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518232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83" w:name="_Toc4.00.02_ОШ_БРАНКО_РАДИЧЕВИЋ"/>
      <w:bookmarkEnd w:id="183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"4.00.02 ОШ БРАНКО РАДИЧЕВИЋ"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</w:tbl>
    <w:p w:rsidR="00380805" w:rsidRDefault="00380805">
      <w:pPr>
        <w:sectPr w:rsidR="00380805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63984910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84" w:name="_Toc4.00.03_ОШ_ЂУРА_ЈАКШИЋ"/>
      <w:bookmarkEnd w:id="184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"4.00.03 ОШ ЂУРА ЈАКШИЋ"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ЂУРА ЈАКШИЋ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:rsidR="00380805" w:rsidRDefault="00380805">
      <w:pPr>
        <w:sectPr w:rsidR="00380805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91307613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85" w:name="_Toc4.00.04_ОШ_ЖАРКО_ЗРЕЊАНИН"/>
      <w:bookmarkEnd w:id="185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"4.00.04 ОШ ЖАРКО ЗРЕЊАНИН"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ЖАРКО ЗРЕЊАНИН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</w:tbl>
    <w:p w:rsidR="00380805" w:rsidRDefault="00380805">
      <w:pPr>
        <w:sectPr w:rsidR="00380805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72688305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86" w:name="_Toc4.00.05_ОШ_ЈОВАН_ШЕРБАНОВИЋ"/>
      <w:bookmarkEnd w:id="186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"4.00.05 ОШ ЈОВАН ШЕРБАНОВИЋ"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ЈОВАН ШЕРБАНОВИЋ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ОШ ЈОВАН ШЕРБАНОВИЋ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</w:tbl>
    <w:p w:rsidR="00380805" w:rsidRDefault="00380805">
      <w:pPr>
        <w:sectPr w:rsidR="00380805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3066634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87" w:name="_Toc4.00.06_ОШ_БРАНА_ПАУНОВИЋ"/>
      <w:bookmarkEnd w:id="187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"4.00.06 ОШ БРАНА ПАУНОВИЋ"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БРАНА ПАУНОВИЋ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ОШ БРАНА ПАУНОВИЋ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</w:tbl>
    <w:p w:rsidR="00380805" w:rsidRDefault="00380805">
      <w:pPr>
        <w:sectPr w:rsidR="00380805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76738709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88" w:name="_Toc4.00.07_ОШ_СВЕТА_МИХАЈЛОВИЋ"/>
      <w:bookmarkEnd w:id="188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"4.00.07 ОШ СВЕТА МИХАЈЛОВИЋ"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СВЕТА МИХАЈЛОВИЋ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1.309.810,00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1.309.810,00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1.309.810,00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ОШ СВЕТА МИХАЈЛОВИЋ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</w:tbl>
    <w:p w:rsidR="00380805" w:rsidRDefault="00380805">
      <w:pPr>
        <w:sectPr w:rsidR="00380805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74024822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89" w:name="_Toc4.00.08_ОШ_М.БУКУМИРОВИЋ_БУКУМ"/>
      <w:bookmarkEnd w:id="189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"4.00.08 ОШ М.БУКУМИРОВИЋ БУКУМ"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М.БУКУМИРОВИЋ БУКУМ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4.00.08    ОШ М.БУКУМИРОВИЋ БУКУМ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</w:tbl>
    <w:p w:rsidR="00380805" w:rsidRDefault="00380805">
      <w:pPr>
        <w:sectPr w:rsidR="00380805">
          <w:headerReference w:type="default" r:id="rId64"/>
          <w:footerReference w:type="default" r:id="rId6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64331605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90" w:name="_Toc4.00.09_СШ_МЛАДОСТ"/>
      <w:bookmarkEnd w:id="190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"4.00.09 СШ МЛАДОСТ"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МЛАДОСТ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4.00.09    СШ МЛАДОСТ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</w:tbl>
    <w:p w:rsidR="00380805" w:rsidRDefault="00380805">
      <w:pPr>
        <w:sectPr w:rsidR="00380805">
          <w:headerReference w:type="default" r:id="rId66"/>
          <w:footerReference w:type="default" r:id="rId6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58534063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91" w:name="_Toc4.00.10_ЦЕНТАР_ЗА_СОЦИЈАЛНИ_РАД"/>
      <w:bookmarkEnd w:id="191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"4.00.10 ЦЕНТАР ЗА СОЦИЈАЛНИ РАД"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2" w:name="_Toc463000"/>
      <w:bookmarkEnd w:id="192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4.00.10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</w:tbl>
    <w:p w:rsidR="00380805" w:rsidRDefault="00380805">
      <w:pPr>
        <w:sectPr w:rsidR="00380805">
          <w:headerReference w:type="default" r:id="rId68"/>
          <w:footerReference w:type="default" r:id="rId6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42330973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93" w:name="_Toc4.00.11_ДОМ_ЗДРАВЉА"/>
      <w:bookmarkEnd w:id="193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"4.00.11 ДОМ ЗДРАВЉА"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464000"/>
      <w:bookmarkEnd w:id="194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"464000"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4.00.11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</w:tbl>
    <w:p w:rsidR="00380805" w:rsidRDefault="00380805">
      <w:pPr>
        <w:sectPr w:rsidR="00380805">
          <w:headerReference w:type="default" r:id="rId70"/>
          <w:footerReference w:type="default" r:id="rId7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8080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8080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808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6209" w:rsidRDefault="00ED6209">
                  <w:pPr>
                    <w:jc w:val="center"/>
                    <w:divId w:val="104498346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380805" w:rsidRDefault="00380805"/>
              </w:tc>
            </w:tr>
          </w:tbl>
          <w:p w:rsidR="00380805" w:rsidRDefault="00380805">
            <w:pPr>
              <w:spacing w:line="1" w:lineRule="auto"/>
            </w:pPr>
          </w:p>
        </w:tc>
      </w:tr>
      <w:bookmarkStart w:id="195" w:name="_Toc5_ОПШТИНСКО_ПРАВОБРАНИЛАШТВО"/>
      <w:bookmarkEnd w:id="195"/>
      <w:tr w:rsidR="0038080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 ОПШТИНСКО ПРАВОБРАНИЛАШТВО" \f C \l "1"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</w:tr>
      <w:tr w:rsidR="0038080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6" w:name="_Toc411000"/>
      <w:bookmarkEnd w:id="196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"411000"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97" w:name="_Toc412000"/>
      <w:bookmarkEnd w:id="197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98" w:name="_Toc413000"/>
      <w:bookmarkEnd w:id="198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99" w:name="_Toc415000"/>
      <w:bookmarkEnd w:id="199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"415000"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0" w:name="_Toc416000"/>
      <w:bookmarkEnd w:id="200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"416000"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1" w:name="_Toc422000"/>
      <w:bookmarkEnd w:id="201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2" w:name="_Toc423000"/>
      <w:bookmarkEnd w:id="202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"423000"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203" w:name="_Toc424000"/>
      <w:bookmarkEnd w:id="203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"424000"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204" w:name="_Toc426000"/>
      <w:bookmarkEnd w:id="204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"426000"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205" w:name="_Toc482000"/>
      <w:bookmarkEnd w:id="205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"482000"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06" w:name="_Toc512000"/>
      <w:bookmarkEnd w:id="206"/>
      <w:tr w:rsidR="0038080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"512000" \f C \l "2"</w:instrText>
            </w:r>
            <w:r>
              <w:fldChar w:fldCharType="end"/>
            </w:r>
          </w:p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</w:tbl>
    <w:p w:rsidR="00380805" w:rsidRDefault="0038080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8080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divId w:val="206987194"/>
            </w:pPr>
            <w:bookmarkStart w:id="207" w:name="__bookmark_80"/>
            <w:bookmarkEnd w:id="207"/>
          </w:p>
          <w:p w:rsidR="00380805" w:rsidRDefault="00380805">
            <w:pPr>
              <w:spacing w:line="1" w:lineRule="auto"/>
            </w:pPr>
          </w:p>
        </w:tc>
      </w:tr>
    </w:tbl>
    <w:p w:rsidR="00380805" w:rsidRDefault="00380805">
      <w:pPr>
        <w:sectPr w:rsidR="00380805">
          <w:headerReference w:type="default" r:id="rId72"/>
          <w:footerReference w:type="default" r:id="rId7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8080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bookmarkStart w:id="208" w:name="__bookmark_83"/>
            <w:bookmarkEnd w:id="208"/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D6209" w:rsidRDefault="00ED6209">
            <w:pPr>
              <w:spacing w:before="100" w:beforeAutospacing="1" w:after="100" w:afterAutospacing="1"/>
              <w:divId w:val="795489425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380805" w:rsidRDefault="00380805" w:rsidP="001C3C23">
            <w:pPr>
              <w:tabs>
                <w:tab w:val="left" w:pos="1569"/>
              </w:tabs>
              <w:spacing w:before="100" w:beforeAutospacing="1" w:after="100" w:afterAutospacing="1"/>
              <w:jc w:val="center"/>
              <w:divId w:val="795489425"/>
            </w:pPr>
          </w:p>
        </w:tc>
      </w:tr>
    </w:tbl>
    <w:p w:rsidR="00380805" w:rsidRDefault="00380805">
      <w:pPr>
        <w:sectPr w:rsidR="00380805">
          <w:headerReference w:type="default" r:id="rId74"/>
          <w:footerReference w:type="default" r:id="rId75"/>
          <w:pgSz w:w="11905" w:h="16837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209" w:name="__bookmark_84"/>
      <w:bookmarkEnd w:id="209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380805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38080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38080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ПЕТРОВАЦ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ED620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805" w:rsidRDefault="00380805">
                  <w:pPr>
                    <w:spacing w:line="1" w:lineRule="auto"/>
                    <w:jc w:val="center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0" w:name="_Toc0_ОПШТИНА_ПЕТРОВАЦ"/>
      <w:bookmarkEnd w:id="210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"0 ОПШТИНА ПЕТРОВАЦ" \f C \l "1"</w:instrText>
            </w:r>
            <w:r>
              <w:fldChar w:fldCharType="end"/>
            </w:r>
          </w:p>
          <w:bookmarkStart w:id="211" w:name="_Toc4_ОПШТИНСКА_УПРАВА"/>
          <w:bookmarkEnd w:id="211"/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 ОПШТИНСКА УПРАВА" \f C \l "2"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2" w:name="_Toc4.01_ПРЕДСКОЛСКА_УСТАНОВА"/>
      <w:bookmarkEnd w:id="212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"4.01 ПРЕДСКОЛСКА УСТАНОВА"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ПРЕДСКОЛСКА УСТАНОВА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"4.01"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ПРЕДСКОЛСКА УСТАНОВА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96.194.000,00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36,61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147.485.860,00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161.164.060,00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55,26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bookmarkStart w:id="213" w:name="_Toc4.02_УСТАНОВЕ_КУЛТУРЕ"/>
      <w:bookmarkEnd w:id="213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"4.02 УСТАНОВЕ КУЛТУРЕ"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14" w:name="_Toc4.02.01"/>
      <w:bookmarkEnd w:id="214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"4.02.01"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ЗАВИЧАЈНИ МУЗЕЈ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6.489.314,00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6.489.314,00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648.932,00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648.932,00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11.499.456,00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15" w:name="_Toc4.02.02"/>
      <w:bookmarkEnd w:id="215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"4.02.02"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16.096.309,00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16" w:name="_Toc4.02.03"/>
      <w:bookmarkEnd w:id="216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"4.02.03"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КУЛТУРНО ПРОСВЕТНИ ЦЕНТАР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68.119.765,00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23,36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bookmarkStart w:id="217" w:name="_Toc4.03_ТУРИСТИЧКА_ОРГАНИЗАЦИЈА"/>
      <w:bookmarkEnd w:id="217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"4.03 ТУРИСТИЧКА ОРГАНИЗАЦИЈА"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"4.03"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bookmarkStart w:id="218" w:name="_Toc4.04_МЕСНА_ЗАЈЕДНИЦА"/>
      <w:bookmarkEnd w:id="218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 МЕСНА ЗАЈЕДНИЦА"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bookmarkStart w:id="219" w:name="_Toc4.04.01"/>
      <w:bookmarkEnd w:id="219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"4.04.01"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БИСТРИЦА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0" w:name="_Toc4.04.02"/>
      <w:bookmarkEnd w:id="220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"4.04.02"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БОШЊАК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1" w:name="_Toc4.04.03"/>
      <w:bookmarkEnd w:id="221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"4.04.03"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БУСУР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2" w:name="_Toc4.04.04"/>
      <w:bookmarkEnd w:id="222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"4.04.04"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БУРОВАЦ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3" w:name="_Toc4.04.05"/>
      <w:bookmarkEnd w:id="223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lastRenderedPageBreak/>
              <w:fldChar w:fldCharType="begin"/>
            </w:r>
            <w:r w:rsidR="00ED6209">
              <w:instrText>TC "4.04.05"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ВЕЛИКО ЛАОЛЕ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4" w:name="_Toc4.04.06"/>
      <w:bookmarkEnd w:id="224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"4.04.06"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ВЕЗИЧЕВО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5" w:name="_Toc4.04.07"/>
      <w:bookmarkEnd w:id="225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"4.04.07"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ВОШАНОВАЦ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6" w:name="_Toc4.04.08"/>
      <w:bookmarkEnd w:id="226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"4.04.08"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ВИТОВНИЦА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7" w:name="_Toc4.04.09"/>
      <w:bookmarkEnd w:id="227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"4.04.09"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ВЕЛИКИ ПОПОВАЦ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8" w:name="_Toc4.04.10"/>
      <w:bookmarkEnd w:id="228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"4.04.10"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ДОБРЊЕ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29" w:name="_Toc4.04.11"/>
      <w:bookmarkEnd w:id="229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"4.04.11"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ДУБОЧКА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0" w:name="_Toc4.04.12"/>
      <w:bookmarkEnd w:id="230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"4.04.12"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ЖДРЕЛО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1" w:name="_Toc4.04.13"/>
      <w:bookmarkEnd w:id="231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"4.04.13"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ЗАБРЂЕ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2" w:name="_Toc4.04.14"/>
      <w:bookmarkEnd w:id="232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"4.04.14"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КРВИЈЕ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3" w:name="_Toc4.04.15"/>
      <w:bookmarkEnd w:id="233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"4.04.15"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КАМЕНОВО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4" w:name="_Toc4.04.16"/>
      <w:bookmarkEnd w:id="234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"4.04.16"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КЛАДУРОВО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5" w:name="_Toc4.04.17"/>
      <w:bookmarkEnd w:id="235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"4.04.17"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КНЕЖИЦА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6" w:name="_Toc4.04.18"/>
      <w:bookmarkEnd w:id="236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"4.04.18"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ЛОПУШНИК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7" w:name="_Toc4.04.19"/>
      <w:bookmarkEnd w:id="237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"4.04.19"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ЛЕСКОВАЦ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8" w:name="_Toc4.04.20"/>
      <w:bookmarkEnd w:id="238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"4.04.20"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МЕЛНИЦА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39" w:name="_Toc4.04.21"/>
      <w:bookmarkEnd w:id="239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"4.04.21"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МАНАСТИРИЦА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0" w:name="_Toc4.04.22"/>
      <w:bookmarkEnd w:id="240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"4.04.22"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МАЛО ЛАОЛЕ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1" w:name="_Toc4.04.23"/>
      <w:bookmarkEnd w:id="241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"4.04.23"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ОРЉЕВО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2" w:name="_Toc4.04.24"/>
      <w:bookmarkEnd w:id="242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"4.04.24"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ОРЕШКОВИЦА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3" w:name="_Toc4.04.25"/>
      <w:bookmarkEnd w:id="243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"4.04.25"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САВРЕМЕНИ ДОМ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4" w:name="_Toc4.04.26"/>
      <w:bookmarkEnd w:id="244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"4.04.26"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ПАНКОВО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5" w:name="_Toc4.04.27"/>
      <w:bookmarkEnd w:id="245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"4.04.27"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РАНОВАЦ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6" w:name="_Toc4.04.28"/>
      <w:bookmarkEnd w:id="246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"4.04.28"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РАШАНАЦ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7" w:name="_Toc4.04.29"/>
      <w:bookmarkEnd w:id="247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"4.04.29"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СТАМНИЧКА РЕКА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8" w:name="_Toc4.04.30"/>
      <w:bookmarkEnd w:id="248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"4.04.30"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СТАРЧЕВО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49" w:name="_Toc4.04.31"/>
      <w:bookmarkEnd w:id="249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"4.04.31"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СТАМНИЦА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50" w:name="_Toc4.04.32"/>
      <w:bookmarkEnd w:id="250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"4.04.32"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ТАБАНОВАЦ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51" w:name="_Toc4.04.33"/>
      <w:bookmarkEnd w:id="251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"4.04.33"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ТРНОВЧЕ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52" w:name="_Toc4.04.34"/>
      <w:bookmarkEnd w:id="252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"4.04.34"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ЋОВДИН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bookmarkStart w:id="253" w:name="_Toc4.04.35"/>
      <w:bookmarkEnd w:id="253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"4.04.35"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ШЕТОЊЕ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4.04.35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15.783.700,00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bookmarkStart w:id="254" w:name="_Toc4.05_ЈУ_ДИРЕКЦИЈА_ЗА_ОМЛАДИНУ_И_СПОР"/>
      <w:bookmarkEnd w:id="254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"4.05 ЈУ ДИРЕКЦИЈА ЗА ОМЛАДИНУ И СПОРТ"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ДИРЕКЦИЈА ЗА ОМЛАДИНУ И СПОРТ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lastRenderedPageBreak/>
              <w:fldChar w:fldCharType="begin"/>
            </w:r>
            <w:r w:rsidR="00ED6209">
              <w:instrText>TC "4.05"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ДИРЕКЦИЈА ЗА ОМЛАДИНУ И СПОРТ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ДИРЕКЦИЈА ЗА ОМЛАДИНУ И СПОРТ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bookmarkStart w:id="255" w:name="_Toc4.06_СПОРТСКИ_ЦЕНТАР_ПЕТРОВАЦ_НА_МЛА"/>
      <w:bookmarkEnd w:id="255"/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"4.06 СПОРТСКИ ЦЕНТАР ПЕТРОВАЦ НА МЛАВИ" \f C \l "3"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ПЕТРОВАЦ НА МЛАВИ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207CB3">
            <w:pPr>
              <w:rPr>
                <w:vanish/>
              </w:rPr>
            </w:pPr>
            <w:r>
              <w:fldChar w:fldCharType="begin"/>
            </w:r>
            <w:r w:rsidR="00ED6209">
              <w:instrText>TC "4.06" \f C \l "4"</w:instrText>
            </w:r>
            <w:r>
              <w:fldChar w:fldCharType="end"/>
            </w:r>
          </w:p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ПЕТРОВАЦ НА МЛАВИ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8080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ПЕТРОВАЦ НА МЛАВИ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8,07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277.949.325,00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291.627.525,00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8080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</w:pPr>
          </w:p>
        </w:tc>
      </w:tr>
      <w:tr w:rsidR="0038080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38080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ПЕТРОВАЦ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277.949.325,00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13.678.200,00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291.627.525,00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80805" w:rsidRDefault="00ED62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3C23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23" w:rsidRDefault="001C3C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23" w:rsidRDefault="001C3C2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23" w:rsidRDefault="001C3C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23" w:rsidRDefault="001C3C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23" w:rsidRDefault="001C3C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23" w:rsidRDefault="001C3C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23" w:rsidRDefault="001C3C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23" w:rsidRDefault="001C3C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3C23" w:rsidRDefault="001C3C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80805" w:rsidRDefault="00380805">
      <w:pPr>
        <w:sectPr w:rsidR="00380805">
          <w:headerReference w:type="default" r:id="rId76"/>
          <w:footerReference w:type="default" r:id="rId7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80805" w:rsidRDefault="00380805">
      <w:pPr>
        <w:rPr>
          <w:vanish/>
        </w:rPr>
      </w:pPr>
      <w:bookmarkStart w:id="256" w:name="__bookmark_90"/>
      <w:bookmarkEnd w:id="256"/>
    </w:p>
    <w:tbl>
      <w:tblPr>
        <w:tblW w:w="16117" w:type="dxa"/>
        <w:tblLayout w:type="fixed"/>
        <w:tblLook w:val="01E0"/>
      </w:tblPr>
      <w:tblGrid>
        <w:gridCol w:w="9892"/>
        <w:gridCol w:w="1125"/>
        <w:gridCol w:w="1125"/>
        <w:gridCol w:w="1125"/>
        <w:gridCol w:w="1125"/>
        <w:gridCol w:w="1200"/>
        <w:gridCol w:w="525"/>
      </w:tblGrid>
      <w:tr w:rsidR="0038080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Pr="00AE3B25" w:rsidRDefault="005C6F07" w:rsidP="005C6F07">
            <w:pPr>
              <w:tabs>
                <w:tab w:val="left" w:pos="1439"/>
                <w:tab w:val="left" w:pos="2249"/>
                <w:tab w:val="left" w:pos="2596"/>
                <w:tab w:val="left" w:pos="6641"/>
                <w:tab w:val="left" w:pos="7322"/>
                <w:tab w:val="left" w:pos="8193"/>
                <w:tab w:val="left" w:pos="9064"/>
                <w:tab w:val="left" w:pos="11474"/>
              </w:tabs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B25">
              <w:rPr>
                <w:b/>
                <w:bCs/>
                <w:color w:val="000000"/>
                <w:sz w:val="22"/>
                <w:szCs w:val="22"/>
                <w:lang w:val="sr-Latn-CS"/>
              </w:rPr>
              <w:t>II</w:t>
            </w:r>
            <w:r w:rsidRPr="00AE3B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3B25">
              <w:rPr>
                <w:color w:val="000000"/>
                <w:sz w:val="22"/>
                <w:szCs w:val="22"/>
              </w:rPr>
              <w:t xml:space="preserve">  </w:t>
            </w:r>
            <w:r w:rsidRPr="00AE3B25">
              <w:rPr>
                <w:b/>
                <w:bCs/>
                <w:color w:val="000000"/>
                <w:sz w:val="22"/>
                <w:szCs w:val="22"/>
                <w:lang w:val="ru-RU"/>
              </w:rPr>
              <w:t>ИЗ</w:t>
            </w:r>
            <w:r w:rsidRPr="00AE3B25">
              <w:rPr>
                <w:b/>
                <w:bCs/>
                <w:color w:val="000000"/>
                <w:sz w:val="22"/>
                <w:szCs w:val="22"/>
                <w:lang w:val="ru-RU"/>
              </w:rPr>
              <w:softHyphen/>
              <w:t>ВР</w:t>
            </w:r>
            <w:r w:rsidRPr="00AE3B25">
              <w:rPr>
                <w:b/>
                <w:bCs/>
                <w:color w:val="000000"/>
                <w:sz w:val="22"/>
                <w:szCs w:val="22"/>
                <w:lang w:val="ru-RU"/>
              </w:rPr>
              <w:softHyphen/>
              <w:t>ША</w:t>
            </w:r>
            <w:r w:rsidRPr="00AE3B25">
              <w:rPr>
                <w:b/>
                <w:bCs/>
                <w:color w:val="000000"/>
                <w:sz w:val="22"/>
                <w:szCs w:val="22"/>
                <w:lang w:val="ru-RU"/>
              </w:rPr>
              <w:softHyphen/>
              <w:t>ВА</w:t>
            </w:r>
            <w:r w:rsidRPr="00AE3B25">
              <w:rPr>
                <w:b/>
                <w:bCs/>
                <w:color w:val="000000"/>
                <w:sz w:val="22"/>
                <w:szCs w:val="22"/>
                <w:lang w:val="ru-RU"/>
              </w:rPr>
              <w:softHyphen/>
              <w:t>ЊЕ БУ</w:t>
            </w:r>
            <w:r w:rsidRPr="00AE3B25">
              <w:rPr>
                <w:b/>
                <w:bCs/>
                <w:color w:val="000000"/>
                <w:sz w:val="22"/>
                <w:szCs w:val="22"/>
                <w:lang w:val="ru-RU"/>
              </w:rPr>
              <w:softHyphen/>
              <w:t>ЏЕ</w:t>
            </w:r>
            <w:r w:rsidRPr="00AE3B25">
              <w:rPr>
                <w:b/>
                <w:bCs/>
                <w:color w:val="000000"/>
                <w:sz w:val="22"/>
                <w:szCs w:val="22"/>
                <w:lang w:val="ru-RU"/>
              </w:rPr>
              <w:softHyphen/>
              <w:t>ТА</w:t>
            </w:r>
            <w:r w:rsidRPr="00AE3B25">
              <w:rPr>
                <w:b/>
                <w:bCs/>
                <w:color w:val="000000"/>
                <w:sz w:val="22"/>
                <w:szCs w:val="22"/>
              </w:rPr>
              <w:t xml:space="preserve">   </w:t>
            </w:r>
          </w:p>
          <w:p w:rsidR="005C6F07" w:rsidRPr="00AE3B25" w:rsidRDefault="005C6F07" w:rsidP="005C6F07">
            <w:pPr>
              <w:tabs>
                <w:tab w:val="left" w:pos="7322"/>
              </w:tabs>
              <w:spacing w:before="100" w:beforeAutospacing="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E3B25">
              <w:rPr>
                <w:b/>
                <w:color w:val="000000"/>
                <w:sz w:val="22"/>
                <w:szCs w:val="22"/>
                <w:lang w:eastAsia="en-US"/>
              </w:rPr>
              <w:t>Члан</w:t>
            </w:r>
            <w:proofErr w:type="gramStart"/>
            <w:r w:rsidRPr="00AE3B25">
              <w:rPr>
                <w:b/>
                <w:color w:val="000000"/>
                <w:sz w:val="22"/>
                <w:szCs w:val="22"/>
                <w:lang w:eastAsia="en-US"/>
              </w:rPr>
              <w:t xml:space="preserve"> 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AE3B25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C6F07" w:rsidRPr="00AE3B25" w:rsidRDefault="005C6F07" w:rsidP="005C6F07">
            <w:pPr>
              <w:tabs>
                <w:tab w:val="left" w:pos="7322"/>
              </w:tabs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AE3B25">
              <w:rPr>
                <w:color w:val="000000"/>
                <w:sz w:val="22"/>
                <w:szCs w:val="22"/>
                <w:lang w:eastAsia="en-US"/>
              </w:rPr>
              <w:t xml:space="preserve">           Приходи и примања буџета општине Петровац на Млави прикупљају се и наплаћују у складу са законом и другим прописима, независно од износа утврђених овом одлуком.</w:t>
            </w:r>
          </w:p>
          <w:p w:rsidR="005C6F07" w:rsidRPr="00B03E98" w:rsidRDefault="005C6F07" w:rsidP="005C6F07">
            <w:pPr>
              <w:tabs>
                <w:tab w:val="left" w:pos="7322"/>
              </w:tabs>
              <w:spacing w:before="100" w:beforeAutospacing="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E98">
              <w:rPr>
                <w:b/>
                <w:color w:val="000000"/>
                <w:sz w:val="22"/>
                <w:szCs w:val="22"/>
                <w:lang w:eastAsia="en-US"/>
              </w:rPr>
              <w:t xml:space="preserve">Члан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  <w:r w:rsidRPr="00B03E98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:rsidR="005C6F07" w:rsidRDefault="005C6F07" w:rsidP="005C6F07">
            <w:pPr>
              <w:tabs>
                <w:tab w:val="left" w:pos="7322"/>
              </w:tabs>
              <w:spacing w:after="100" w:afterAutospacing="1"/>
              <w:ind w:firstLine="70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Овом Одлуком обезбеђују се средства за плате за број запослених на одређено и неодређено време код следећих корисника: </w:t>
            </w:r>
          </w:p>
          <w:p w:rsidR="005C6F07" w:rsidRDefault="005C6F07">
            <w:pPr>
              <w:rPr>
                <w:lang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CellSpacing w:w="0" w:type="dxa"/>
              <w:tblInd w:w="973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321"/>
              <w:gridCol w:w="2322"/>
              <w:gridCol w:w="2322"/>
              <w:gridCol w:w="2322"/>
            </w:tblGrid>
            <w:tr w:rsidR="005C6F07" w:rsidTr="00977B21">
              <w:trPr>
                <w:tblCellSpacing w:w="0" w:type="dxa"/>
              </w:trPr>
              <w:tc>
                <w:tcPr>
                  <w:tcW w:w="2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Корисници  плата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Тип службеника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Одређено време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Неодређено време </w:t>
                  </w:r>
                </w:p>
              </w:tc>
            </w:tr>
            <w:tr w:rsidR="005C6F07" w:rsidTr="00977B21">
              <w:trPr>
                <w:trHeight w:val="105"/>
                <w:tblCellSpacing w:w="0" w:type="dxa"/>
              </w:trPr>
              <w:tc>
                <w:tcPr>
                  <w:tcW w:w="23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10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Скупштина општине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10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изабрана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10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10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</w:tr>
            <w:tr w:rsidR="005C6F07" w:rsidTr="00977B21">
              <w:trPr>
                <w:trHeight w:val="120"/>
                <w:tblCellSpacing w:w="0" w:type="dxa"/>
              </w:trPr>
              <w:tc>
                <w:tcPr>
                  <w:tcW w:w="23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6F07" w:rsidRDefault="005C6F07" w:rsidP="005C6F07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120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постављена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12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12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</w:tr>
            <w:tr w:rsidR="005C6F07" w:rsidTr="00977B21">
              <w:trPr>
                <w:trHeight w:val="135"/>
                <w:tblCellSpacing w:w="0" w:type="dxa"/>
              </w:trPr>
              <w:tc>
                <w:tcPr>
                  <w:tcW w:w="23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13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Председник општине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13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изабрана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13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20"/>
                      <w:tab w:val="center" w:pos="1043"/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13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sz w:val="22"/>
                      <w:szCs w:val="22"/>
                      <w:lang w:eastAsia="en-US"/>
                    </w:rPr>
                    <w:tab/>
                    <w:t xml:space="preserve">  </w:t>
                  </w:r>
                </w:p>
              </w:tc>
            </w:tr>
            <w:tr w:rsidR="005C6F07" w:rsidTr="00977B21">
              <w:trPr>
                <w:trHeight w:val="90"/>
                <w:tblCellSpacing w:w="0" w:type="dxa"/>
              </w:trPr>
              <w:tc>
                <w:tcPr>
                  <w:tcW w:w="23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6F07" w:rsidRDefault="005C6F07" w:rsidP="005C6F07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90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постављена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9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9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</w:tr>
            <w:tr w:rsidR="005C6F07" w:rsidTr="00977B21">
              <w:trPr>
                <w:trHeight w:val="90"/>
                <w:tblCellSpacing w:w="0" w:type="dxa"/>
              </w:trPr>
              <w:tc>
                <w:tcPr>
                  <w:tcW w:w="2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6F07" w:rsidRPr="0012643F" w:rsidRDefault="005C6F07" w:rsidP="005C6F07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Општинско веће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2643F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90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постављена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6A1B0F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9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9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6F07" w:rsidTr="00977B21">
              <w:trPr>
                <w:tblCellSpacing w:w="0" w:type="dxa"/>
              </w:trPr>
              <w:tc>
                <w:tcPr>
                  <w:tcW w:w="2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Јавно правобранилаштво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постављена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</w:tr>
            <w:tr w:rsidR="005C6F07" w:rsidTr="00977B21">
              <w:trPr>
                <w:trHeight w:val="135"/>
                <w:tblCellSpacing w:w="0" w:type="dxa"/>
              </w:trPr>
              <w:tc>
                <w:tcPr>
                  <w:tcW w:w="23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13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Општинска управа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13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постављена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13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13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</w:tr>
            <w:tr w:rsidR="005C6F07" w:rsidTr="00977B21">
              <w:trPr>
                <w:trHeight w:val="90"/>
                <w:tblCellSpacing w:w="0" w:type="dxa"/>
              </w:trPr>
              <w:tc>
                <w:tcPr>
                  <w:tcW w:w="23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6F07" w:rsidRDefault="005C6F07" w:rsidP="005C6F07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90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запослена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5179F6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9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CF5B05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9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5C6F07" w:rsidTr="00977B21">
              <w:trPr>
                <w:trHeight w:val="225"/>
                <w:tblCellSpacing w:w="0" w:type="dxa"/>
              </w:trPr>
              <w:tc>
                <w:tcPr>
                  <w:tcW w:w="23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22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Установе из области јавних служби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22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Постављена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2643F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25" w:lineRule="atLeast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8C524B">
                    <w:rPr>
                      <w:sz w:val="22"/>
                      <w:szCs w:val="22"/>
                      <w:lang w:eastAsia="en-US"/>
                    </w:rPr>
                    <w:t>3</w:t>
                  </w:r>
                  <w:r w:rsidRPr="0012643F">
                    <w:rPr>
                      <w:sz w:val="22"/>
                      <w:szCs w:val="22"/>
                      <w:highlight w:val="yellow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2643F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25" w:lineRule="atLeast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28372B"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</w:tr>
            <w:tr w:rsidR="005C6F07" w:rsidTr="00977B21">
              <w:trPr>
                <w:trHeight w:val="240"/>
                <w:tblCellSpacing w:w="0" w:type="dxa"/>
              </w:trPr>
              <w:tc>
                <w:tcPr>
                  <w:tcW w:w="23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6F07" w:rsidRDefault="005C6F07" w:rsidP="005C6F07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запослена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28372B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28372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4F5DF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</w:tr>
            <w:tr w:rsidR="005C6F07" w:rsidTr="00977B21">
              <w:trPr>
                <w:trHeight w:val="345"/>
                <w:tblCellSpacing w:w="0" w:type="dxa"/>
              </w:trPr>
              <w:tc>
                <w:tcPr>
                  <w:tcW w:w="23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210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Установе из области културе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210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постављена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2643F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10" w:lineRule="atLeast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8C524B">
                    <w:rPr>
                      <w:sz w:val="22"/>
                      <w:szCs w:val="22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2643F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10" w:lineRule="atLeast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28372B"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</w:tr>
            <w:tr w:rsidR="005C6F07" w:rsidTr="00977B21">
              <w:trPr>
                <w:trHeight w:val="240"/>
                <w:tblCellSpacing w:w="0" w:type="dxa"/>
              </w:trPr>
              <w:tc>
                <w:tcPr>
                  <w:tcW w:w="23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6F07" w:rsidRDefault="005C6F07" w:rsidP="005C6F07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запослена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E090B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E090B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870B79">
                    <w:rPr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5C6F07" w:rsidTr="00977B21">
              <w:trPr>
                <w:trHeight w:val="70"/>
                <w:tblCellSpacing w:w="0" w:type="dxa"/>
              </w:trPr>
              <w:tc>
                <w:tcPr>
                  <w:tcW w:w="23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22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Предшколска установа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22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постављена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8C524B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2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C524B">
                    <w:rPr>
                      <w:sz w:val="22"/>
                      <w:szCs w:val="22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8C524B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2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C524B"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</w:tr>
            <w:tr w:rsidR="005C6F07" w:rsidTr="00977B21">
              <w:trPr>
                <w:trHeight w:val="225"/>
                <w:tblCellSpacing w:w="0" w:type="dxa"/>
              </w:trPr>
              <w:tc>
                <w:tcPr>
                  <w:tcW w:w="23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6F07" w:rsidRDefault="005C6F07" w:rsidP="005C6F07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22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запослена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4F5DF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2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4F5DF7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25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74</w:t>
                  </w:r>
                </w:p>
              </w:tc>
            </w:tr>
            <w:tr w:rsidR="005C6F07" w:rsidTr="00977B21">
              <w:trPr>
                <w:trHeight w:val="225"/>
                <w:tblCellSpacing w:w="0" w:type="dxa"/>
              </w:trPr>
              <w:tc>
                <w:tcPr>
                  <w:tcW w:w="2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6F07" w:rsidRDefault="005C6F07" w:rsidP="005C6F07">
                  <w:pPr>
                    <w:tabs>
                      <w:tab w:val="left" w:pos="7322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Месна заједница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 w:line="225" w:lineRule="atLeas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запослена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2643F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25" w:lineRule="atLeast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8C524B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 w:line="225" w:lineRule="atLeast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5C6F07" w:rsidTr="00977B21">
              <w:trPr>
                <w:tblCellSpacing w:w="0" w:type="dxa"/>
              </w:trPr>
              <w:tc>
                <w:tcPr>
                  <w:tcW w:w="2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Укупан број запослених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Default="005C6F07" w:rsidP="005C6F07">
                  <w:pPr>
                    <w:tabs>
                      <w:tab w:val="left" w:pos="7322"/>
                    </w:tabs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1E090B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6F07" w:rsidRPr="00C25FDB" w:rsidRDefault="005C6F07" w:rsidP="005C6F07">
                  <w:pPr>
                    <w:tabs>
                      <w:tab w:val="center" w:pos="4680"/>
                      <w:tab w:val="left" w:pos="7322"/>
                      <w:tab w:val="right" w:pos="9360"/>
                    </w:tabs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Default="005C6F07">
            <w:pPr>
              <w:rPr>
                <w:lang/>
              </w:rPr>
            </w:pPr>
          </w:p>
          <w:p w:rsidR="005C6F07" w:rsidRPr="005C6F07" w:rsidRDefault="005C6F07">
            <w:pPr>
              <w:rPr>
                <w:lang/>
              </w:rPr>
            </w:pPr>
          </w:p>
          <w:tbl>
            <w:tblPr>
              <w:tblW w:w="31572" w:type="dxa"/>
              <w:jc w:val="center"/>
              <w:tblLayout w:type="fixed"/>
              <w:tblLook w:val="01E0"/>
            </w:tblPr>
            <w:tblGrid>
              <w:gridCol w:w="15455"/>
              <w:gridCol w:w="5372"/>
              <w:gridCol w:w="5372"/>
              <w:gridCol w:w="5373"/>
            </w:tblGrid>
            <w:tr w:rsidR="00E45861" w:rsidTr="00E45861">
              <w:trPr>
                <w:trHeight w:val="230"/>
                <w:jc w:val="center"/>
              </w:trPr>
              <w:tc>
                <w:tcPr>
                  <w:tcW w:w="15455" w:type="dxa"/>
                </w:tcPr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117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 w:rsidP="00E45861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 w:rsidP="00813A69">
                  <w:pPr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Default="00E4586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E45861" w:rsidRPr="001C3C23" w:rsidRDefault="00E45861">
                  <w:pPr>
                    <w:jc w:val="center"/>
                    <w:rPr>
                      <w:lang/>
                    </w:rPr>
                  </w:pPr>
                </w:p>
              </w:tc>
            </w:tr>
            <w:tr w:rsidR="00E45861" w:rsidTr="00E45861">
              <w:trPr>
                <w:jc w:val="center"/>
              </w:trPr>
              <w:tc>
                <w:tcPr>
                  <w:tcW w:w="15455" w:type="dxa"/>
                </w:tcPr>
                <w:p w:rsidR="00E45861" w:rsidRDefault="00E45861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861" w:rsidRDefault="00E45861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861" w:rsidRDefault="00E4586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5861" w:rsidRDefault="00E45861">
                  <w:pPr>
                    <w:spacing w:line="1" w:lineRule="auto"/>
                    <w:jc w:val="center"/>
                  </w:pPr>
                </w:p>
              </w:tc>
            </w:tr>
          </w:tbl>
          <w:p w:rsidR="00380805" w:rsidRDefault="00380805">
            <w:pPr>
              <w:spacing w:line="1" w:lineRule="auto"/>
            </w:pPr>
          </w:p>
        </w:tc>
      </w:tr>
      <w:tr w:rsidR="00380805">
        <w:trPr>
          <w:trHeight w:hRule="exact" w:val="300"/>
          <w:tblHeader/>
        </w:trPr>
        <w:tc>
          <w:tcPr>
            <w:tcW w:w="9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ED6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805" w:rsidRDefault="00380805">
            <w:pPr>
              <w:spacing w:line="1" w:lineRule="auto"/>
              <w:jc w:val="center"/>
            </w:pPr>
          </w:p>
        </w:tc>
      </w:tr>
    </w:tbl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 xml:space="preserve">  </w:t>
      </w:r>
      <w:r>
        <w:rPr>
          <w:b/>
          <w:color w:val="000000"/>
          <w:sz w:val="22"/>
          <w:szCs w:val="22"/>
          <w:lang w:eastAsia="en-US"/>
        </w:rPr>
        <w:t>9</w:t>
      </w:r>
      <w:r w:rsidRPr="005C6F07">
        <w:rPr>
          <w:color w:val="000000"/>
          <w:sz w:val="22"/>
          <w:szCs w:val="22"/>
          <w:lang w:eastAsia="en-US"/>
        </w:rPr>
        <w:t xml:space="preserve"> </w:t>
      </w:r>
      <w:r w:rsidRPr="005C6F07">
        <w:rPr>
          <w:color w:val="000000"/>
          <w:sz w:val="22"/>
          <w:szCs w:val="22"/>
          <w:lang w:val="sr-Cyrl-CS" w:eastAsia="en-US"/>
        </w:rPr>
        <w:t>.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ind w:firstLine="708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За из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вр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 ове</w:t>
      </w:r>
      <w:r w:rsidRPr="005C6F07">
        <w:rPr>
          <w:color w:val="000000"/>
          <w:sz w:val="22"/>
          <w:szCs w:val="22"/>
          <w:lang w:eastAsia="en-US"/>
        </w:rPr>
        <w:t>  O</w:t>
      </w:r>
      <w:r w:rsidRPr="005C6F07">
        <w:rPr>
          <w:color w:val="000000"/>
          <w:sz w:val="22"/>
          <w:szCs w:val="22"/>
          <w:lang w:val="sr-Cyrl-CS" w:eastAsia="en-US"/>
        </w:rPr>
        <w:t>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лу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ке од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го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ран је</w:t>
      </w:r>
      <w:r w:rsidRPr="005C6F07">
        <w:rPr>
          <w:color w:val="000000"/>
          <w:sz w:val="22"/>
          <w:szCs w:val="22"/>
          <w:lang w:eastAsia="en-US"/>
        </w:rPr>
        <w:t>  П</w:t>
      </w:r>
      <w:r w:rsidRPr="005C6F07">
        <w:rPr>
          <w:color w:val="000000"/>
          <w:sz w:val="22"/>
          <w:szCs w:val="22"/>
          <w:lang w:val="sr-Cyrl-CS" w:eastAsia="en-US"/>
        </w:rPr>
        <w:t>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ник оп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не.</w:t>
      </w:r>
    </w:p>
    <w:p w:rsidR="005C6F07" w:rsidRPr="005C6F07" w:rsidRDefault="005C6F07" w:rsidP="005C6F07">
      <w:pPr>
        <w:tabs>
          <w:tab w:val="left" w:pos="7322"/>
        </w:tabs>
        <w:ind w:firstLine="708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На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бо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вац за из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вр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 је</w:t>
      </w:r>
      <w:r w:rsidRPr="005C6F07">
        <w:rPr>
          <w:color w:val="000000"/>
          <w:sz w:val="22"/>
          <w:szCs w:val="22"/>
          <w:lang w:eastAsia="en-US"/>
        </w:rPr>
        <w:t>  П</w:t>
      </w:r>
      <w:r w:rsidRPr="005C6F07">
        <w:rPr>
          <w:color w:val="000000"/>
          <w:sz w:val="22"/>
          <w:szCs w:val="22"/>
          <w:lang w:val="sr-Cyrl-CS" w:eastAsia="en-US"/>
        </w:rPr>
        <w:t>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ник оп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</w:t>
      </w:r>
      <w:r w:rsidRPr="005C6F07">
        <w:rPr>
          <w:color w:val="000000"/>
          <w:sz w:val="22"/>
          <w:szCs w:val="22"/>
          <w:lang w:eastAsia="en-US"/>
        </w:rPr>
        <w:t xml:space="preserve"> .</w:t>
      </w:r>
    </w:p>
    <w:p w:rsidR="005C6F07" w:rsidRPr="005C6F07" w:rsidRDefault="005C6F07" w:rsidP="005C6F07">
      <w:pPr>
        <w:autoSpaceDE w:val="0"/>
        <w:autoSpaceDN w:val="0"/>
        <w:adjustRightInd w:val="0"/>
        <w:rPr>
          <w:sz w:val="22"/>
          <w:szCs w:val="22"/>
          <w:lang w:eastAsia="sr-Latn-CS"/>
        </w:rPr>
      </w:pPr>
      <w:r w:rsidRPr="005C6F07">
        <w:rPr>
          <w:sz w:val="22"/>
          <w:szCs w:val="22"/>
          <w:lang w:eastAsia="sr-Latn-CS"/>
        </w:rPr>
        <w:t xml:space="preserve">             </w:t>
      </w:r>
      <w:proofErr w:type="gramStart"/>
      <w:r w:rsidRPr="005C6F07">
        <w:rPr>
          <w:sz w:val="22"/>
          <w:szCs w:val="22"/>
          <w:lang w:eastAsia="sr-Latn-CS"/>
        </w:rPr>
        <w:t>Извршни орган локалне власти је одговоран за спровођење фискалне политике и управљање јавном имовином, приходима и примањима и расходима и издацима на начин који је утврђен законом.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rPr>
          <w:sz w:val="22"/>
          <w:szCs w:val="22"/>
          <w:lang w:eastAsia="sr-Latn-CS"/>
        </w:rPr>
      </w:pPr>
    </w:p>
    <w:p w:rsidR="005C6F07" w:rsidRPr="005C6F07" w:rsidRDefault="005C6F07" w:rsidP="005C6F07">
      <w:pPr>
        <w:autoSpaceDE w:val="0"/>
        <w:autoSpaceDN w:val="0"/>
        <w:adjustRightInd w:val="0"/>
        <w:jc w:val="center"/>
        <w:rPr>
          <w:b/>
          <w:sz w:val="22"/>
          <w:szCs w:val="22"/>
          <w:lang w:eastAsia="sr-Latn-CS"/>
        </w:rPr>
      </w:pPr>
      <w:proofErr w:type="gramStart"/>
      <w:r w:rsidRPr="005C6F07">
        <w:rPr>
          <w:b/>
          <w:sz w:val="22"/>
          <w:szCs w:val="22"/>
          <w:lang w:eastAsia="sr-Latn-CS"/>
        </w:rPr>
        <w:t>Члан 1</w:t>
      </w:r>
      <w:r>
        <w:rPr>
          <w:b/>
          <w:sz w:val="22"/>
          <w:szCs w:val="22"/>
          <w:lang w:eastAsia="sr-Latn-CS"/>
        </w:rPr>
        <w:t>0</w:t>
      </w:r>
      <w:r w:rsidRPr="005C6F07">
        <w:rPr>
          <w:b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sr-Latn-CS"/>
        </w:rPr>
      </w:pPr>
      <w:r w:rsidRPr="005C6F07">
        <w:rPr>
          <w:sz w:val="22"/>
          <w:szCs w:val="22"/>
          <w:lang w:eastAsia="sr-Latn-CS"/>
        </w:rPr>
        <w:t xml:space="preserve">             </w:t>
      </w:r>
      <w:proofErr w:type="gramStart"/>
      <w:r w:rsidRPr="005C6F07">
        <w:rPr>
          <w:sz w:val="22"/>
          <w:szCs w:val="22"/>
          <w:lang w:eastAsia="sr-Latn-CS"/>
        </w:rPr>
        <w:t>Апропријација је дато овлашћење од стране Скупштине општине Одлуком о буџету Председнику општине, одн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осно Општинском већу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за трошење јавних средстава до одређеног износа и за одређене намене за буџетску годину.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Стална апропријација је апропријација у буџету којом се обавезно утврђују средства на име отплате дуга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Апропријације за индиректне кориснике буџетских средстава се исказују по врстама индиректних корисника и наменама средстава у оквиру раздела директног корисника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-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Општинске управе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-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који је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у буџетском смислу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одговоран за те индиректне кориснике буџетских средстава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Одобрене апропријације буџетом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програмом у буџету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представљају оквир до кога могу преузимати обавезе и вршити плаћања директни и индиректни корисници за одређене намене за буџетску годину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>  1</w:t>
      </w:r>
      <w:r>
        <w:rPr>
          <w:b/>
          <w:color w:val="000000"/>
          <w:sz w:val="22"/>
          <w:szCs w:val="22"/>
          <w:lang w:eastAsia="en-US"/>
        </w:rPr>
        <w:t>1</w:t>
      </w:r>
      <w:r w:rsidRPr="005C6F07">
        <w:rPr>
          <w:color w:val="000000"/>
          <w:sz w:val="22"/>
          <w:szCs w:val="22"/>
          <w:lang w:eastAsia="en-U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color w:val="000000"/>
          <w:sz w:val="22"/>
          <w:szCs w:val="22"/>
        </w:rPr>
        <w:t xml:space="preserve">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Посебни део буџета исказује финансијске планове директних и индиректних корисника буџетских средстава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према принципу поделе власти на законодавну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извршну и судску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Посебни део буџета исказује расходе буџета општине према организационој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функционалној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економској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,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програмској класификацији и према изворима финансирања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Директни корисници буџетских средстава су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: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у разделу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1 -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Скупштина општине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(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законодавна власт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),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у разделу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2 -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Председник општине и разделу 3- Општинско веће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(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извршна власт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),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у разделу </w:t>
      </w:r>
      <w:r w:rsidRPr="005C6F07">
        <w:rPr>
          <w:rFonts w:ascii="Calibri" w:hAnsi="Calibri" w:cs="Times-Roman"/>
          <w:sz w:val="22"/>
          <w:szCs w:val="22"/>
          <w:lang w:eastAsia="sr-Latn-CS"/>
        </w:rPr>
        <w:t>5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–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Општинско правобранилаштво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(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судска власт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)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и у разделу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4 –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Општинска управа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(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орган управе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),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који је одговоран за индиректне кориснике и извршење одлука Скупштине општине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Председника општине,Општинског већа и Општинског правобранилаштва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У оквиру посебног дела буџета исказан је програмски буџет за програме које извршава општина Петровац на Млави у складу са Законом о локалној самоуправи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</w:p>
    <w:p w:rsidR="005C6F07" w:rsidRPr="005C6F07" w:rsidRDefault="005C6F07" w:rsidP="005C6F07">
      <w:pPr>
        <w:autoSpaceDE w:val="0"/>
        <w:autoSpaceDN w:val="0"/>
        <w:adjustRightInd w:val="0"/>
        <w:jc w:val="center"/>
        <w:rPr>
          <w:rFonts w:ascii="Calibri" w:hAnsi="Calibri" w:cs="Times-Roman"/>
          <w:b/>
          <w:sz w:val="22"/>
          <w:szCs w:val="22"/>
          <w:lang w:eastAsia="sr-Latn-CS"/>
        </w:rPr>
      </w:pPr>
      <w:proofErr w:type="gramStart"/>
      <w:r w:rsidRPr="005C6F07">
        <w:rPr>
          <w:rFonts w:ascii="TimesNewRoman" w:hAnsi="TimesNewRoman" w:cs="TimesNewRoman"/>
          <w:b/>
          <w:sz w:val="22"/>
          <w:szCs w:val="22"/>
          <w:lang w:eastAsia="sr-Latn-CS"/>
        </w:rPr>
        <w:t xml:space="preserve">Члан </w:t>
      </w:r>
      <w:r w:rsidRPr="005C6F07">
        <w:rPr>
          <w:rFonts w:ascii="Times-Roman" w:hAnsi="Times-Roman" w:cs="Times-Roman"/>
          <w:b/>
          <w:sz w:val="22"/>
          <w:szCs w:val="22"/>
          <w:lang w:eastAsia="sr-Latn-CS"/>
        </w:rPr>
        <w:t>1</w:t>
      </w:r>
      <w:r>
        <w:rPr>
          <w:rFonts w:asciiTheme="minorHAnsi" w:hAnsiTheme="minorHAnsi" w:cs="Times-Roman"/>
          <w:b/>
          <w:sz w:val="22"/>
          <w:szCs w:val="22"/>
          <w:lang w:eastAsia="sr-Latn-CS"/>
        </w:rPr>
        <w:t>2</w:t>
      </w:r>
      <w:r w:rsidRPr="005C6F07">
        <w:rPr>
          <w:rFonts w:ascii="Times-Roman" w:hAnsi="Times-Roman" w:cs="Times-Roman"/>
          <w:b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rPr>
          <w:sz w:val="22"/>
          <w:szCs w:val="22"/>
          <w:lang w:eastAsia="sr-Latn-CS"/>
        </w:rPr>
      </w:pP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       </w:t>
      </w:r>
      <w:r w:rsidRPr="005C6F07">
        <w:rPr>
          <w:sz w:val="22"/>
          <w:szCs w:val="22"/>
          <w:lang w:eastAsia="sr-Latn-CS"/>
        </w:rPr>
        <w:t xml:space="preserve"> Распоред и коришћење средстава врши се по финансијским плановима и </w:t>
      </w:r>
      <w:proofErr w:type="gramStart"/>
      <w:r w:rsidRPr="005C6F07">
        <w:rPr>
          <w:sz w:val="22"/>
          <w:szCs w:val="22"/>
          <w:lang w:eastAsia="sr-Latn-CS"/>
        </w:rPr>
        <w:t>програмима  у</w:t>
      </w:r>
      <w:proofErr w:type="gramEnd"/>
      <w:r w:rsidRPr="005C6F07">
        <w:rPr>
          <w:sz w:val="22"/>
          <w:szCs w:val="22"/>
          <w:lang w:eastAsia="sr-Latn-CS"/>
        </w:rPr>
        <w:t xml:space="preserve"> оквиру раздела, чији су носиоци директни корисници буџетских средстава и то: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eastAsia="sr-Latn-CS"/>
        </w:rPr>
      </w:pP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 Скупштине одговорно је лице за преузимање обавеза и верификацију обавеза и подношење захтева за плаћање, уз пратећу оригиналну документацију, које треба извршити из средстава органа којим руководи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из раздела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1</w:t>
      </w:r>
      <w:r w:rsidRPr="005C6F07">
        <w:rPr>
          <w:rFonts w:ascii="Calibri" w:hAnsi="Calibri" w:cs="Times-Roman"/>
          <w:sz w:val="22"/>
          <w:szCs w:val="22"/>
          <w:lang w:eastAsia="sr-Latn-CS"/>
        </w:rPr>
        <w:t>.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 Скупштине одговоран је за доношење и извршавање финансијских планова Скупштине општине.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Председник општине одговорно је лице за преузимање обавеза и верификацију обавеза, подношење захтева за плаћање уз пратећу оригиналну документацију и издавање налога за плаћање које треба извршити из средстава органа којим руководи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из раздела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2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и 3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и издавање налога за уплату средстава која припадају буџету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 општине одговоран је за доношење и извршавање финансијских планова из раздела 2 и 3.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Општински  правобранилац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одговорно је лице за преузимање обавеза и верификацију обавеза и подношење захтева за плаћање, уз пратећу оригиналну документацију, које треба извршити из средстава органа којим руководи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из раздела </w:t>
      </w:r>
      <w:r w:rsidRPr="005C6F07">
        <w:rPr>
          <w:rFonts w:ascii="Calibri" w:hAnsi="Calibri" w:cs="Times-Roman"/>
          <w:sz w:val="22"/>
          <w:szCs w:val="22"/>
          <w:lang w:eastAsia="sr-Latn-CS"/>
        </w:rPr>
        <w:t>5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,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r w:rsidRPr="005C6F07">
        <w:rPr>
          <w:sz w:val="22"/>
          <w:szCs w:val="22"/>
          <w:lang w:eastAsia="sr-Latn-CS"/>
        </w:rPr>
        <w:t>и доношење и извршавање финансијских планова Општинског правобранилаштва.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 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lastRenderedPageBreak/>
        <w:t xml:space="preserve">        Начелник општинске управе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одговорно је лице за преузимање обавеза и верификацију обавеза и подношење захтева за плаћање, уз пратећу оригиналну документацију, које треба извршити из средстава Општинске управе којом руководи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из раздела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4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буџета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и доношење и извршавање финансијског плана Општинске управе.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Директор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руководилац индиректног корисника буџетских средстава одговорно је лице за преузимање и верификацију обавеза, подношење захтева за плаћање са пратећом документацијом и издавање налога за плаћање које треба извршити из средстава која су опредељена буџетом индиректном кориснику којим руководи у складу са буџетом</w:t>
      </w:r>
      <w:r w:rsidRPr="005C6F07">
        <w:rPr>
          <w:rFonts w:ascii="Calibri" w:hAnsi="Calibri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 скупштине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 општине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Општински правобранилац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Начелник општинске управе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директор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руководилац индиректног корисника буџетских средстава одговоран је за закониту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,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наменску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економичну и ефикасну употребу буџетских апропријација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 скупштине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 општине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Општински правобранилац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Начелник Општинске управе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директор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руководилац индиректног корисника буџетских средстава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може пренети поједина овлашћења из става </w:t>
      </w:r>
      <w:r w:rsidRPr="005C6F07">
        <w:rPr>
          <w:rFonts w:ascii="Calibri" w:hAnsi="Calibri" w:cs="Times-Roman"/>
          <w:sz w:val="22"/>
          <w:szCs w:val="22"/>
          <w:lang w:eastAsia="sr-Latn-CS"/>
        </w:rPr>
        <w:t>2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3. 4. 5. </w:t>
      </w:r>
      <w:proofErr w:type="gramStart"/>
      <w:r w:rsidRPr="005C6F07">
        <w:rPr>
          <w:rFonts w:ascii="Calibri" w:hAnsi="Calibri" w:cs="Times-Roman"/>
          <w:sz w:val="22"/>
          <w:szCs w:val="22"/>
          <w:lang w:eastAsia="sr-Latn-CS"/>
        </w:rPr>
        <w:t>и</w:t>
      </w:r>
      <w:proofErr w:type="gramEnd"/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6.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овог члана на друга лица у директном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индиректном кориснику буџетских средстава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                                                                                                                            </w:t>
      </w:r>
    </w:p>
    <w:p w:rsidR="005C6F07" w:rsidRPr="005C6F07" w:rsidRDefault="005C6F07" w:rsidP="005C6F07">
      <w:pPr>
        <w:autoSpaceDE w:val="0"/>
        <w:autoSpaceDN w:val="0"/>
        <w:adjustRightInd w:val="0"/>
        <w:jc w:val="center"/>
        <w:rPr>
          <w:sz w:val="22"/>
          <w:szCs w:val="22"/>
          <w:lang w:eastAsia="sr-Latn-CS"/>
        </w:rPr>
      </w:pPr>
      <w:proofErr w:type="gramStart"/>
      <w:r w:rsidRPr="005C6F07">
        <w:rPr>
          <w:b/>
          <w:sz w:val="22"/>
          <w:szCs w:val="22"/>
          <w:lang w:eastAsia="sr-Latn-CS"/>
        </w:rPr>
        <w:t>Члан 1</w:t>
      </w:r>
      <w:r>
        <w:rPr>
          <w:b/>
          <w:sz w:val="22"/>
          <w:szCs w:val="22"/>
          <w:lang w:eastAsia="sr-Latn-CS"/>
        </w:rPr>
        <w:t>3</w:t>
      </w:r>
      <w:r w:rsidRPr="005C6F07">
        <w:rPr>
          <w:rFonts w:ascii="Calibri" w:hAnsi="Calibri" w:cs="Times-Roman"/>
          <w:sz w:val="22"/>
          <w:szCs w:val="22"/>
          <w:lang w:eastAsia="sr-Latn-CS"/>
        </w:rPr>
        <w:t>.</w:t>
      </w:r>
      <w:proofErr w:type="gramEnd"/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ind w:firstLine="720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>  1</w:t>
      </w:r>
      <w:r>
        <w:rPr>
          <w:b/>
          <w:color w:val="000000"/>
          <w:sz w:val="22"/>
          <w:szCs w:val="22"/>
          <w:lang w:eastAsia="en-US"/>
        </w:rPr>
        <w:t>4</w:t>
      </w:r>
      <w:r w:rsidRPr="005C6F07">
        <w:rPr>
          <w:b/>
          <w:color w:val="000000"/>
          <w:sz w:val="22"/>
          <w:szCs w:val="22"/>
          <w:lang w:val="sr-Cyrl-CS"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ind w:firstLine="708"/>
        <w:jc w:val="both"/>
        <w:rPr>
          <w:color w:val="F2F2F2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За законито и наменско коришћење средстава распоређених овом</w:t>
      </w:r>
      <w:r w:rsidRPr="005C6F07">
        <w:rPr>
          <w:color w:val="000000"/>
          <w:sz w:val="22"/>
          <w:szCs w:val="22"/>
          <w:lang w:eastAsia="en-US"/>
        </w:rPr>
        <w:t>  О</w:t>
      </w:r>
      <w:r w:rsidRPr="005C6F07">
        <w:rPr>
          <w:color w:val="000000"/>
          <w:sz w:val="22"/>
          <w:szCs w:val="22"/>
          <w:lang w:val="sr-Cyrl-CS" w:eastAsia="en-US"/>
        </w:rPr>
        <w:t xml:space="preserve">длуком, поред функционера односно руководиоца директних и индиректних корисника буџетских средстава, одговоран је начелник </w:t>
      </w:r>
      <w:r w:rsidRPr="005C6F07">
        <w:rPr>
          <w:color w:val="000000"/>
          <w:sz w:val="22"/>
          <w:szCs w:val="22"/>
          <w:lang w:eastAsia="en-US"/>
        </w:rPr>
        <w:t>O</w:t>
      </w:r>
      <w:r w:rsidRPr="005C6F07">
        <w:rPr>
          <w:color w:val="000000"/>
          <w:sz w:val="22"/>
          <w:szCs w:val="22"/>
          <w:lang w:val="sr-Cyrl-CS" w:eastAsia="en-US"/>
        </w:rPr>
        <w:t>пштинске управе</w:t>
      </w:r>
      <w:r w:rsidRPr="005C6F07">
        <w:rPr>
          <w:color w:val="000000"/>
          <w:sz w:val="22"/>
          <w:szCs w:val="22"/>
          <w:lang w:eastAsia="en-US"/>
        </w:rPr>
        <w:t>.</w:t>
      </w:r>
      <w:r w:rsidRPr="005C6F07">
        <w:rPr>
          <w:color w:val="000000"/>
          <w:sz w:val="22"/>
          <w:szCs w:val="22"/>
          <w:lang w:val="sr-Cyrl-CS"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>  1</w:t>
      </w:r>
      <w:r>
        <w:rPr>
          <w:b/>
          <w:color w:val="000000"/>
          <w:sz w:val="22"/>
          <w:szCs w:val="22"/>
          <w:lang w:eastAsia="en-US"/>
        </w:rPr>
        <w:t>5</w:t>
      </w:r>
      <w:r w:rsidRPr="005C6F07">
        <w:rPr>
          <w:b/>
          <w:color w:val="000000"/>
          <w:sz w:val="22"/>
          <w:szCs w:val="22"/>
          <w:lang w:val="sr-Cyrl-CS" w:eastAsia="en-US"/>
        </w:rPr>
        <w:t>.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           Орган управе надлежан за финансије обавезан је да редовно прати извршење буџета и најмање два пута годишње информише</w:t>
      </w:r>
      <w:r w:rsidRPr="005C6F07">
        <w:rPr>
          <w:color w:val="000000"/>
          <w:sz w:val="22"/>
          <w:szCs w:val="22"/>
          <w:lang w:eastAsia="en-US"/>
        </w:rPr>
        <w:t>  П</w:t>
      </w:r>
      <w:r w:rsidRPr="005C6F07">
        <w:rPr>
          <w:color w:val="000000"/>
          <w:sz w:val="22"/>
          <w:szCs w:val="22"/>
          <w:lang w:val="sr-Cyrl-CS" w:eastAsia="en-US"/>
        </w:rPr>
        <w:t>редседника општине</w:t>
      </w:r>
      <w:r w:rsidRPr="005C6F07">
        <w:rPr>
          <w:color w:val="000000"/>
          <w:sz w:val="22"/>
          <w:szCs w:val="22"/>
          <w:lang w:eastAsia="en-US"/>
        </w:rPr>
        <w:t xml:space="preserve">  </w:t>
      </w:r>
      <w:r w:rsidRPr="005C6F07">
        <w:rPr>
          <w:color w:val="000000"/>
          <w:sz w:val="22"/>
          <w:szCs w:val="22"/>
          <w:lang w:val="sr-Cyrl-CS" w:eastAsia="en-US"/>
        </w:rPr>
        <w:t>(</w:t>
      </w:r>
      <w:r w:rsidRPr="005C6F07">
        <w:rPr>
          <w:color w:val="000000"/>
          <w:sz w:val="22"/>
          <w:szCs w:val="22"/>
          <w:lang w:eastAsia="en-US"/>
        </w:rPr>
        <w:t xml:space="preserve"> О</w:t>
      </w:r>
      <w:r w:rsidRPr="005C6F07">
        <w:rPr>
          <w:color w:val="000000"/>
          <w:sz w:val="22"/>
          <w:szCs w:val="22"/>
          <w:lang w:val="sr-Cyrl-CS" w:eastAsia="en-US"/>
        </w:rPr>
        <w:t xml:space="preserve">пштинско веће), а обавезно у року од петнаест дана по истеку шестомесечног, односно деветомесечног периода.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ind w:left="-113"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У року од петнаест дана по подношењу извештаја из става 1. овог члана, (</w:t>
      </w:r>
      <w:r w:rsidRPr="005C6F07">
        <w:rPr>
          <w:color w:val="000000"/>
          <w:sz w:val="22"/>
          <w:szCs w:val="22"/>
          <w:lang w:eastAsia="en-US"/>
        </w:rPr>
        <w:t xml:space="preserve"> О</w:t>
      </w:r>
      <w:r w:rsidRPr="005C6F07">
        <w:rPr>
          <w:color w:val="000000"/>
          <w:sz w:val="22"/>
          <w:szCs w:val="22"/>
          <w:lang w:val="sr-Cyrl-CS" w:eastAsia="en-US"/>
        </w:rPr>
        <w:t>пштинско</w:t>
      </w:r>
      <w:r w:rsidRPr="005C6F07">
        <w:rPr>
          <w:color w:val="000000"/>
          <w:sz w:val="22"/>
          <w:szCs w:val="22"/>
          <w:lang w:eastAsia="en-US"/>
        </w:rPr>
        <w:t xml:space="preserve">  </w:t>
      </w:r>
      <w:r w:rsidRPr="005C6F07">
        <w:rPr>
          <w:color w:val="000000"/>
          <w:sz w:val="22"/>
          <w:szCs w:val="22"/>
          <w:lang w:val="sr-Cyrl-CS" w:eastAsia="en-US"/>
        </w:rPr>
        <w:t xml:space="preserve">веће) усваја и доставља извештај Скупштини општине.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Извештај садржи и образложење великих одступања између усвојеног буџета и извршења.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>  1</w:t>
      </w:r>
      <w:r>
        <w:rPr>
          <w:b/>
          <w:color w:val="000000"/>
          <w:sz w:val="22"/>
          <w:szCs w:val="22"/>
          <w:lang w:eastAsia="en-US"/>
        </w:rPr>
        <w:t>6</w:t>
      </w:r>
      <w:r w:rsidRPr="005C6F07">
        <w:rPr>
          <w:b/>
          <w:color w:val="000000"/>
          <w:sz w:val="22"/>
          <w:szCs w:val="22"/>
          <w:lang w:eastAsia="en-U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color w:val="000000"/>
          <w:sz w:val="22"/>
          <w:szCs w:val="22"/>
          <w:lang w:val="sr-Cyrl-CS"/>
        </w:rPr>
        <w:tab/>
        <w:t xml:space="preserve">У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случају да се у току године обим пословања или овлашћења директног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његовог индиректног корисника буџетских средстава промени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износ апропријација издвојених за активности тог корисника повећаће се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смањити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Ако се обим пословања или овлашћења директног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односно његовог индиректног корисника буџетских средстава из става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1.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овог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члана повећа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средства ће се обезбедити из текуће буџетске резерве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У случају оснивања новог директног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индиректног корисника буџетских средстава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средства за његово пословање или овлашћења обезбеђују се из текуће буџетске резерве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Ако корисник буџетских средстава престане да постоји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а његови задаци нису пренети на другог корисника буџетских средстава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неискоришћена средства се преносе у текућу буџетску резерву и могу се користити за намене за које је предвиђено коришћење средстава сталне буџетске резерве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Ако се у току године од једног директног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индиректног корисника буџетских средстава образује више директних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индиректних корисника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неискоришћена средства распоређена том кориснику преносе се у текућу буџетску резерву и распоређују новообразованим директним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индиректним корисницима буџетских средстава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lastRenderedPageBreak/>
        <w:t xml:space="preserve">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Одлуку о промени у апропријацијама из ст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1-5.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овог члана и о коришћењу средстава текуће буџетске резерве доноси Општинско веће.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Директни корисник буџетских средстава, уз одобрење локалног органа управе надлежног за финансије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може извршити преусмеравање апропријације одобрене на име одређеног расхода и издатка који се финансира из општих прихода буџета у износу до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10%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вредности апропријације за расход и издатак чији се износ умањује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r w:rsidRPr="005C6F07">
        <w:rPr>
          <w:sz w:val="22"/>
          <w:szCs w:val="22"/>
          <w:lang w:eastAsia="sr-Latn-CS"/>
        </w:rPr>
        <w:t>у оквиру раздела, као и између глава унутар раздела тог директног корисника буџетских средстава.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Преусмеравање апропријација из става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7.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односе се на апропријације из прихода из буџета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док се из осталих извора могу мењати без ограничења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с тим што корисник буџетских средстава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који оствари приходе и примања чији износи нису могли бити познати у поступку доношења буџета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подноси захтев органу управе надлежном за финансије за отварање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повећање одговарајуће апропријације за извршавање расхода и издатака из свих извора финансирања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осим из извора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01 -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Приходи из буџета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У случају да се у току године изврши повећање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смањење апропријације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та апропријација се накнадном променом не може смањити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повећати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У случају ребаланса буџета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за износ извршене промене апропријације до ребаланса умањује се укупан износ могуће промене вредности апропријације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утврђен применом процента из става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7.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овог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члана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Апропријације се не могу преносити између законодавне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извршне и судске власти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Ако у току године дође до промене околности која не угрожава утврђене приоритете унутар буџета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,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надлежни извршни орган локалне власти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доноси одлуку да се износ апропријације који није могуће искористити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,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пренесе у текућу буџетску резерву и може се користити за намене које нису предвиђене буџетом или за намене за које нису предвиђена средства у довољном обиму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Укупан износ преусмеравања из става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12.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овог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члана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не може бити већи од износа разлике између максимално могућег износа средстава текуће буџетске резерве утврђеног законом и буџетом одобрених средстава текуће буџетске резерве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У обрачун максимално могућег износа средстава текуће буџетске резерве утврђеног овим законом на годишњем нивоу не укључује се износ средстава настао као последица примене става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1,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у делу који се односи на пренос овлашћења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и ст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4.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и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5.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овог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члана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  <w:lang w:eastAsia="sr-Latn-CS"/>
        </w:rPr>
      </w:pPr>
    </w:p>
    <w:p w:rsidR="005C6F07" w:rsidRPr="005C6F07" w:rsidRDefault="005C6F07" w:rsidP="005C6F07">
      <w:pPr>
        <w:autoSpaceDE w:val="0"/>
        <w:autoSpaceDN w:val="0"/>
        <w:adjustRightInd w:val="0"/>
        <w:jc w:val="center"/>
        <w:rPr>
          <w:rFonts w:ascii="Calibri" w:hAnsi="Calibri" w:cs="Times-Roman"/>
          <w:b/>
          <w:sz w:val="22"/>
          <w:szCs w:val="22"/>
          <w:lang w:eastAsia="sr-Latn-CS"/>
        </w:rPr>
      </w:pPr>
      <w:proofErr w:type="gramStart"/>
      <w:r w:rsidRPr="005C6F07">
        <w:rPr>
          <w:rFonts w:ascii="TimesNewRoman" w:hAnsi="TimesNewRoman" w:cs="TimesNewRoman"/>
          <w:b/>
          <w:sz w:val="22"/>
          <w:szCs w:val="22"/>
          <w:lang w:eastAsia="sr-Latn-CS"/>
        </w:rPr>
        <w:t xml:space="preserve">Члан </w:t>
      </w:r>
      <w:r w:rsidRPr="005C6F07">
        <w:rPr>
          <w:rFonts w:ascii="Calibri" w:hAnsi="Calibri" w:cs="Times-Roman"/>
          <w:b/>
          <w:sz w:val="22"/>
          <w:szCs w:val="22"/>
          <w:lang w:eastAsia="sr-Latn-CS"/>
        </w:rPr>
        <w:t>1</w:t>
      </w:r>
      <w:r>
        <w:rPr>
          <w:rFonts w:ascii="Calibri" w:hAnsi="Calibri" w:cs="Times-Roman"/>
          <w:b/>
          <w:sz w:val="22"/>
          <w:szCs w:val="22"/>
          <w:lang w:eastAsia="sr-Latn-CS"/>
        </w:rPr>
        <w:t>7</w:t>
      </w:r>
      <w:r w:rsidRPr="005C6F07">
        <w:rPr>
          <w:rFonts w:ascii="Times-Roman" w:hAnsi="Times-Roman" w:cs="Times-Roman"/>
          <w:b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Директни и индиректни корисник буџетских средстава може да врши плаћања у складу са прописаним квотама за сваки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квартал  или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други период који утврди локални орган управе надлежан за финансије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Theme="minorHAnsi" w:hAnsiTheme="minorHAnsi" w:cs="Times-Roman"/>
          <w:sz w:val="22"/>
          <w:szCs w:val="22"/>
          <w:lang w:eastAsia="sr-Latn-CS"/>
        </w:rPr>
        <w:t xml:space="preserve">     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Приликом одређивања квота за директне и индиректне кориснике буџетских средстава полази се од планираних средстава у буџету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извршења буџета и ликвидних могућности буџета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Локални орган управе надлежан за финансије обавештава кориснике буџетских средстава о одобреним квотама најкасније у року од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15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дана од дана објављивања Одлуке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  <w:lang w:eastAsia="sr-Latn-CS"/>
        </w:rPr>
      </w:pPr>
      <w:r w:rsidRPr="005C6F07">
        <w:rPr>
          <w:rFonts w:asciiTheme="minorHAnsi" w:hAnsiTheme="minorHAnsi" w:cs="Times-Roman"/>
          <w:sz w:val="22"/>
          <w:szCs w:val="22"/>
          <w:lang w:eastAsia="sr-Latn-CS"/>
        </w:rPr>
        <w:t xml:space="preserve">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Локални орган управе надлежан за финансије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може да промени квоту на захтев корисника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у складу са концептом политике коју спроводи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и приоритетима које утврђује.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Председник општине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као наредбодавац буџета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утврђује приоритете у финансирању и може да измени квоте које је утврдио надлежни орган за финансије у складу са концептом политике коју спроводи и приоритетима које утврђује као извршни орган а у оквирима реално очекиваних прихода кроз прихватање захтева за преузимање обавеза корисника буџета и захтева за плаћање у поступку извршења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буџета .</w:t>
      </w:r>
      <w:proofErr w:type="gramEnd"/>
    </w:p>
    <w:p w:rsidR="005C6F07" w:rsidRPr="005C6F07" w:rsidRDefault="005C6F07" w:rsidP="005C6F07">
      <w:pPr>
        <w:tabs>
          <w:tab w:val="left" w:pos="996"/>
          <w:tab w:val="center" w:pos="5595"/>
          <w:tab w:val="left" w:pos="7322"/>
        </w:tabs>
        <w:spacing w:before="100" w:beforeAutospacing="1"/>
        <w:jc w:val="both"/>
        <w:rPr>
          <w:color w:val="000000"/>
          <w:sz w:val="22"/>
          <w:szCs w:val="22"/>
          <w:lang w:eastAsia="en-U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Корисници буџетских средстава одговорни су за правилно планирање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у складу с предвиђеном динамиком.</w:t>
      </w:r>
      <w:proofErr w:type="gramEnd"/>
      <w:r w:rsidRPr="005C6F07">
        <w:rPr>
          <w:color w:val="000000"/>
          <w:sz w:val="22"/>
          <w:szCs w:val="22"/>
          <w:lang w:val="sr-Cyrl-CS" w:eastAsia="en-US"/>
        </w:rPr>
        <w:tab/>
        <w:t xml:space="preserve">.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 xml:space="preserve">Члан </w:t>
      </w:r>
      <w:r>
        <w:rPr>
          <w:b/>
          <w:color w:val="000000"/>
          <w:sz w:val="22"/>
          <w:szCs w:val="22"/>
          <w:lang w:val="sr-Cyrl-CS" w:eastAsia="en-US"/>
        </w:rPr>
        <w:t>18</w:t>
      </w:r>
      <w:r w:rsidRPr="005C6F07">
        <w:rPr>
          <w:b/>
          <w:color w:val="000000"/>
          <w:sz w:val="22"/>
          <w:szCs w:val="22"/>
          <w:lang w:val="sr-Cyrl-CS" w:eastAsia="en-US"/>
        </w:rPr>
        <w:t xml:space="preserve">. 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Решење о употреби средстава сталне буџетске резерве доноси Општинско веће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на предлог локалног органа управе надлежног за финансије за намене утврђене Законом о буџетском систему који је предвидео употребу ових средстава у отклањању последица ванредних околности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као што су земљотрес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поплава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суша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,</w:t>
      </w: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пожар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клизишта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снежни наноси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град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животињске и биљне болести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еколошка катастрофа и друге елементарне непогоде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односно других ванредних догађаја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који могу да угрозе живот и здравље људи или проузрокују штету већих размера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lastRenderedPageBreak/>
        <w:t xml:space="preserve">        Стална буџетска резерва опредељује се највише до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0</w:t>
      </w:r>
      <w:proofErr w:type="gramStart"/>
      <w:r w:rsidRPr="005C6F07">
        <w:rPr>
          <w:rFonts w:ascii="Times-Roman" w:hAnsi="Times-Roman" w:cs="Times-Roman"/>
          <w:sz w:val="22"/>
          <w:szCs w:val="22"/>
          <w:lang w:eastAsia="sr-Latn-CS"/>
        </w:rPr>
        <w:t>,5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%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укупних прихода и примања од продаје нефинансијске имовине за буџетску годину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eastAsia="en-US"/>
        </w:rPr>
        <w:t xml:space="preserve">Члан </w:t>
      </w:r>
      <w:proofErr w:type="gramStart"/>
      <w:r>
        <w:rPr>
          <w:b/>
          <w:color w:val="000000"/>
          <w:sz w:val="22"/>
          <w:szCs w:val="22"/>
          <w:lang w:eastAsia="en-US"/>
        </w:rPr>
        <w:t>19</w:t>
      </w:r>
      <w:r w:rsidRPr="005C6F07">
        <w:rPr>
          <w:b/>
          <w:color w:val="000000"/>
          <w:sz w:val="22"/>
          <w:szCs w:val="22"/>
          <w:lang w:eastAsia="en-US"/>
        </w:rPr>
        <w:t xml:space="preserve"> .</w:t>
      </w:r>
      <w:proofErr w:type="gramEnd"/>
      <w:r w:rsidRPr="005C6F07">
        <w:rPr>
          <w:b/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Средства текуће буџетске резерве користе се за случајеве за које нису предвиђене апропријације или за сврхе за које се покаже да апропријације нису биле довољне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Текућа буџетска резерва опредељује се највише до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4%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укупних прихода и примања од продаје нефинансијске имовине за буџетску годину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О употреби текуће буџетске резерве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до износа од 500.000,00 динара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одлучује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Председник општине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на предлог локалног органа управе надлежног за финансије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     Изнад износа од 500.000,00 дин, одлучује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Општинско веће на предлог локалног органа управе надлежног за финансије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 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Одобрена средства по основама из става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1</w:t>
      </w:r>
      <w:r w:rsidRPr="005C6F07">
        <w:rPr>
          <w:rFonts w:ascii="Calibri" w:hAnsi="Calibri" w:cs="Times-Roman"/>
          <w:sz w:val="22"/>
          <w:szCs w:val="22"/>
          <w:lang w:eastAsia="sr-Latn-CS"/>
        </w:rPr>
        <w:t>.</w:t>
      </w:r>
      <w:proofErr w:type="gramEnd"/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и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става 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2</w:t>
      </w:r>
      <w:r w:rsidRPr="005C6F07">
        <w:rPr>
          <w:rFonts w:ascii="Calibri" w:hAnsi="Calibri" w:cs="Times-Roman"/>
          <w:sz w:val="22"/>
          <w:szCs w:val="22"/>
          <w:lang w:eastAsia="sr-Latn-CS"/>
        </w:rPr>
        <w:t>.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овог</w:t>
      </w:r>
      <w:proofErr w:type="gramEnd"/>
      <w:r w:rsidRPr="005C6F07">
        <w:rPr>
          <w:rFonts w:ascii="TimesNewRoman" w:hAnsi="TimesNewRoman" w:cs="TimesNewRoman"/>
          <w:sz w:val="22"/>
          <w:szCs w:val="22"/>
          <w:lang w:eastAsia="sr-Latn-CS"/>
        </w:rPr>
        <w:t xml:space="preserve"> члана представљају повећање апропријације директног односно индиректног корисника и исказују се на контима по намени за коју су средства опредељена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  <w:lang w:eastAsia="sr-Latn-CS"/>
        </w:rPr>
      </w:pPr>
    </w:p>
    <w:p w:rsidR="005C6F07" w:rsidRPr="005C6F07" w:rsidRDefault="005C6F07" w:rsidP="005C6F07">
      <w:pPr>
        <w:autoSpaceDE w:val="0"/>
        <w:autoSpaceDN w:val="0"/>
        <w:adjustRightInd w:val="0"/>
        <w:jc w:val="center"/>
        <w:rPr>
          <w:b/>
          <w:sz w:val="22"/>
          <w:szCs w:val="22"/>
          <w:lang w:eastAsia="sr-Latn-CS"/>
        </w:rPr>
      </w:pPr>
      <w:proofErr w:type="gramStart"/>
      <w:r w:rsidRPr="005C6F07">
        <w:rPr>
          <w:b/>
          <w:sz w:val="22"/>
          <w:szCs w:val="22"/>
          <w:lang w:eastAsia="sr-Latn-CS"/>
        </w:rPr>
        <w:t xml:space="preserve">Члан </w:t>
      </w:r>
      <w:r>
        <w:rPr>
          <w:b/>
          <w:sz w:val="22"/>
          <w:szCs w:val="22"/>
          <w:lang w:eastAsia="sr-Latn-CS"/>
        </w:rPr>
        <w:t>20</w:t>
      </w:r>
      <w:r w:rsidRPr="005C6F07">
        <w:rPr>
          <w:b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tabs>
          <w:tab w:val="left" w:pos="7322"/>
        </w:tabs>
        <w:spacing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t>Одлуку о отварању буџетског фонда у складу са чланом 64.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  <w:proofErr w:type="gramStart"/>
      <w:r w:rsidRPr="005C6F07">
        <w:rPr>
          <w:color w:val="000000"/>
          <w:sz w:val="22"/>
          <w:szCs w:val="22"/>
          <w:lang w:eastAsia="en-US"/>
        </w:rPr>
        <w:t>Закона о буџетском систему доноси Општинско веће.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 2</w:t>
      </w:r>
      <w:r>
        <w:rPr>
          <w:b/>
          <w:color w:val="000000"/>
          <w:sz w:val="22"/>
          <w:szCs w:val="22"/>
          <w:lang w:eastAsia="en-US"/>
        </w:rPr>
        <w:t>1</w:t>
      </w:r>
      <w:r w:rsidRPr="005C6F07">
        <w:rPr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 </w:t>
      </w: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 2</w:t>
      </w:r>
      <w:r>
        <w:rPr>
          <w:b/>
          <w:color w:val="000000"/>
          <w:sz w:val="22"/>
          <w:szCs w:val="22"/>
          <w:lang w:eastAsia="en-US"/>
        </w:rPr>
        <w:t>2</w:t>
      </w:r>
      <w:r w:rsidRPr="005C6F07">
        <w:rPr>
          <w:b/>
          <w:color w:val="000000"/>
          <w:sz w:val="22"/>
          <w:szCs w:val="22"/>
          <w:lang w:eastAsia="en-US"/>
        </w:rPr>
        <w:t xml:space="preserve"> . </w:t>
      </w:r>
    </w:p>
    <w:p w:rsidR="005C6F07" w:rsidRPr="005C6F07" w:rsidRDefault="005C6F07" w:rsidP="005C6F07">
      <w:pPr>
        <w:tabs>
          <w:tab w:val="left" w:pos="7322"/>
        </w:tabs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</w:t>
      </w:r>
      <w:r w:rsidRPr="005C6F07">
        <w:rPr>
          <w:color w:val="000000"/>
          <w:sz w:val="22"/>
          <w:szCs w:val="22"/>
          <w:lang w:eastAsia="en-US"/>
        </w:rPr>
        <w:t xml:space="preserve">  </w:t>
      </w:r>
      <w:proofErr w:type="gramStart"/>
      <w:r w:rsidRPr="005C6F07">
        <w:rPr>
          <w:color w:val="000000"/>
          <w:sz w:val="22"/>
          <w:szCs w:val="22"/>
          <w:lang w:eastAsia="en-US"/>
        </w:rPr>
        <w:t>Фискални дефицит локалне власти може настати само као резултат јавних инвестиција и не може бити већи од 10% њених прихода у тој години.</w:t>
      </w:r>
      <w:proofErr w:type="gramEnd"/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        Овлашћује се</w:t>
      </w:r>
      <w:r w:rsidRPr="005C6F07">
        <w:rPr>
          <w:color w:val="000000"/>
          <w:sz w:val="22"/>
          <w:szCs w:val="22"/>
          <w:lang w:eastAsia="en-US"/>
        </w:rPr>
        <w:t>  П</w:t>
      </w:r>
      <w:r w:rsidRPr="005C6F07">
        <w:rPr>
          <w:color w:val="000000"/>
          <w:sz w:val="22"/>
          <w:szCs w:val="22"/>
          <w:lang w:val="sr-Cyrl-CS" w:eastAsia="en-US"/>
        </w:rPr>
        <w:t>редседник општине да, у складу са чланом 27ж. Закона о буџетском систему, може поднети захтев</w:t>
      </w:r>
      <w:r w:rsidRPr="005C6F07">
        <w:rPr>
          <w:color w:val="000000"/>
          <w:sz w:val="22"/>
          <w:szCs w:val="22"/>
          <w:lang w:eastAsia="en-US"/>
        </w:rPr>
        <w:t>  M</w:t>
      </w:r>
      <w:r w:rsidRPr="005C6F07">
        <w:rPr>
          <w:color w:val="000000"/>
          <w:sz w:val="22"/>
          <w:szCs w:val="22"/>
          <w:lang w:val="sr-Cyrl-CS" w:eastAsia="en-US"/>
        </w:rPr>
        <w:t>инистарству</w:t>
      </w:r>
      <w:r w:rsidRPr="005C6F07">
        <w:rPr>
          <w:color w:val="000000"/>
          <w:sz w:val="22"/>
          <w:szCs w:val="22"/>
          <w:lang w:eastAsia="en-US"/>
        </w:rPr>
        <w:t xml:space="preserve">  надлежном за послове  </w:t>
      </w:r>
      <w:r w:rsidRPr="005C6F07">
        <w:rPr>
          <w:color w:val="000000"/>
          <w:sz w:val="22"/>
          <w:szCs w:val="22"/>
          <w:lang w:val="sr-Cyrl-CS" w:eastAsia="en-US"/>
        </w:rPr>
        <w:t>финансија за одобрење фискалног дефицита изнад утврђеног дефицита од 10%, уколико је резултат реализације јавних инвестициј</w:t>
      </w:r>
      <w:r w:rsidRPr="005C6F07">
        <w:rPr>
          <w:color w:val="000000"/>
          <w:sz w:val="22"/>
          <w:szCs w:val="22"/>
          <w:lang w:eastAsia="en-US"/>
        </w:rPr>
        <w:t>a, најкасније до 1.</w:t>
      </w:r>
      <w:r w:rsidRPr="005C6F07">
        <w:rPr>
          <w:color w:val="000000"/>
          <w:sz w:val="22"/>
          <w:szCs w:val="22"/>
          <w:lang w:eastAsia="en-US"/>
        </w:rPr>
        <w:t>септембра</w:t>
      </w:r>
      <w:r w:rsidRPr="005C6F07">
        <w:rPr>
          <w:color w:val="000000"/>
          <w:sz w:val="22"/>
          <w:szCs w:val="22"/>
          <w:lang w:eastAsia="en-US"/>
        </w:rPr>
        <w:t xml:space="preserve"> текуће године, за наредну буџетску годину, са детаљним образложењем</w:t>
      </w:r>
      <w:r w:rsidRPr="005C6F07">
        <w:rPr>
          <w:color w:val="000000"/>
          <w:sz w:val="22"/>
          <w:szCs w:val="22"/>
          <w:lang w:eastAsia="en-US"/>
        </w:rPr>
        <w:t xml:space="preserve"> оправданости инвестиција због којих настаје прекорачење и других информација које захтева Министарство.</w:t>
      </w:r>
      <w:r w:rsidRPr="005C6F07">
        <w:rPr>
          <w:color w:val="000000"/>
          <w:sz w:val="22"/>
          <w:szCs w:val="22"/>
          <w:lang w:eastAsia="en-US"/>
        </w:rPr>
        <w:t xml:space="preserve">  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 Изузетно од ст.2 овог члана, захтев за прекорачење може се поднети након 1. септембра текуће године, а најкасније  до 31. јануара наредне године, уколико је прекорачење фискалног дефицита резултат примљених трансферних средстава од другог нивоа власти након истека рока из става 2. овог члана.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 2</w:t>
      </w:r>
      <w:r>
        <w:rPr>
          <w:b/>
          <w:color w:val="000000"/>
          <w:sz w:val="22"/>
          <w:szCs w:val="22"/>
          <w:lang w:eastAsia="en-US"/>
        </w:rPr>
        <w:t>3</w:t>
      </w:r>
      <w:r w:rsidRPr="005C6F07">
        <w:rPr>
          <w:b/>
          <w:color w:val="000000"/>
          <w:sz w:val="22"/>
          <w:szCs w:val="22"/>
          <w:lang w:val="sr-Cyrl-CS" w:eastAsia="en-US"/>
        </w:rPr>
        <w:t xml:space="preserve"> .</w:t>
      </w:r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   </w:t>
      </w:r>
      <w:r w:rsidRPr="005C6F07">
        <w:rPr>
          <w:color w:val="000000"/>
          <w:sz w:val="22"/>
          <w:szCs w:val="22"/>
          <w:lang w:val="sr-Cyrl-CS" w:eastAsia="en-US"/>
        </w:rPr>
        <w:t>За фи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нан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 де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фи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ци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 те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ку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ће ли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квид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сти,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ји мо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же да на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 услед не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рав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сти кре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ња у при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хо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и рас</w:t>
      </w:r>
      <w:r w:rsidRPr="005C6F07">
        <w:rPr>
          <w:color w:val="000000"/>
          <w:sz w:val="22"/>
          <w:szCs w:val="22"/>
          <w:lang w:val="sr-Cyrl-CS" w:eastAsia="en-US"/>
        </w:rPr>
        <w:softHyphen/>
        <w:t>хо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та,</w:t>
      </w:r>
      <w:r w:rsidRPr="005C6F07">
        <w:rPr>
          <w:color w:val="000000"/>
          <w:sz w:val="22"/>
          <w:szCs w:val="22"/>
          <w:lang w:eastAsia="en-US"/>
        </w:rPr>
        <w:t>  П</w:t>
      </w:r>
      <w:r w:rsidRPr="005C6F07">
        <w:rPr>
          <w:color w:val="000000"/>
          <w:sz w:val="22"/>
          <w:szCs w:val="22"/>
          <w:lang w:val="sr-Cyrl-CS" w:eastAsia="en-US"/>
        </w:rPr>
        <w:t>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ник оп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 мо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же се за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ду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ти у скла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ду са од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ба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чла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 35. За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 о јав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ном ду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гу (</w:t>
      </w:r>
      <w:r w:rsidRPr="005C6F07">
        <w:rPr>
          <w:color w:val="000000"/>
          <w:sz w:val="22"/>
          <w:szCs w:val="22"/>
          <w:lang w:eastAsia="en-US"/>
        </w:rPr>
        <w:t xml:space="preserve"> „ </w:t>
      </w:r>
      <w:r w:rsidRPr="005C6F07">
        <w:rPr>
          <w:color w:val="000000"/>
          <w:sz w:val="22"/>
          <w:szCs w:val="22"/>
          <w:lang w:val="sr-Cyrl-CS" w:eastAsia="en-US"/>
        </w:rPr>
        <w:t>Слу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жбе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 гла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сник РС”, број 61/2005, 107/2009, 78/2011, 85/2015, 95/2018, 91/2019 и 149/2020</w:t>
      </w:r>
      <w:r w:rsidRPr="005C6F07">
        <w:rPr>
          <w:color w:val="000000"/>
          <w:sz w:val="22"/>
          <w:szCs w:val="22"/>
          <w:lang w:eastAsia="en-US"/>
        </w:rPr>
        <w:t xml:space="preserve"> ). </w:t>
      </w:r>
      <w:proofErr w:type="gramStart"/>
      <w:r w:rsidRPr="005C6F07">
        <w:rPr>
          <w:color w:val="000000"/>
          <w:sz w:val="22"/>
          <w:szCs w:val="22"/>
          <w:lang w:eastAsia="en-US"/>
        </w:rPr>
        <w:t>То задуживање не сме прећи 5% укупно остварених прихода буџета локалне власти у претходној години.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Укупан износ овог задуживања </w:t>
      </w:r>
      <w:proofErr w:type="gramStart"/>
      <w:r w:rsidRPr="005C6F07">
        <w:rPr>
          <w:color w:val="000000"/>
          <w:sz w:val="22"/>
          <w:szCs w:val="22"/>
          <w:lang w:eastAsia="en-US"/>
        </w:rPr>
        <w:t>мора  се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вратити пре краја буџетске године у којој је уговорена и не може се рефинансирати или пренети у наредну буџетску годину.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proofErr w:type="gramStart"/>
      <w:r w:rsidRPr="005C6F07">
        <w:rPr>
          <w:b/>
          <w:color w:val="000000"/>
          <w:sz w:val="22"/>
          <w:szCs w:val="22"/>
          <w:lang w:eastAsia="en-US"/>
        </w:rPr>
        <w:t>Члан 2</w:t>
      </w:r>
      <w:r>
        <w:rPr>
          <w:b/>
          <w:color w:val="000000"/>
          <w:sz w:val="22"/>
          <w:szCs w:val="22"/>
          <w:lang w:eastAsia="en-US"/>
        </w:rPr>
        <w:t>4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</w:p>
    <w:p w:rsidR="005C6F07" w:rsidRPr="005C6F07" w:rsidRDefault="005C6F07" w:rsidP="005C6F07">
      <w:pPr>
        <w:tabs>
          <w:tab w:val="left" w:pos="7322"/>
        </w:tabs>
        <w:spacing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Нов</w:t>
      </w:r>
      <w:r w:rsidRPr="005C6F07">
        <w:rPr>
          <w:color w:val="000000"/>
          <w:sz w:val="22"/>
          <w:szCs w:val="22"/>
          <w:lang w:val="sr-Cyrl-CS" w:eastAsia="en-US"/>
        </w:rPr>
        <w:softHyphen/>
        <w:t>ча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 сред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ства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 оп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не, 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рект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них и ин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рект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них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ка сред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 тог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де се и де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по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ну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ју на кон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ли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ном ра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чу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ну тре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зо</w:t>
      </w:r>
      <w:r w:rsidRPr="005C6F07">
        <w:rPr>
          <w:color w:val="000000"/>
          <w:sz w:val="22"/>
          <w:szCs w:val="22"/>
          <w:lang w:val="sr-Cyrl-CS" w:eastAsia="en-US"/>
        </w:rPr>
        <w:softHyphen/>
        <w:t xml:space="preserve">ра.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 xml:space="preserve">Члан </w:t>
      </w:r>
      <w:r w:rsidRPr="005C6F07">
        <w:rPr>
          <w:b/>
          <w:color w:val="000000"/>
          <w:sz w:val="22"/>
          <w:szCs w:val="22"/>
          <w:lang w:eastAsia="en-US"/>
        </w:rPr>
        <w:t>2</w:t>
      </w:r>
      <w:r>
        <w:rPr>
          <w:b/>
          <w:color w:val="000000"/>
          <w:sz w:val="22"/>
          <w:szCs w:val="22"/>
          <w:lang w:eastAsia="en-US"/>
        </w:rPr>
        <w:t>5</w:t>
      </w:r>
      <w:r w:rsidRPr="005C6F07">
        <w:rPr>
          <w:b/>
          <w:color w:val="000000"/>
          <w:sz w:val="22"/>
          <w:szCs w:val="22"/>
          <w:lang w:eastAsia="en-US"/>
        </w:rPr>
        <w:t xml:space="preserve"> </w:t>
      </w:r>
      <w:r w:rsidRPr="005C6F07">
        <w:rPr>
          <w:b/>
          <w:color w:val="000000"/>
          <w:sz w:val="22"/>
          <w:szCs w:val="22"/>
          <w:lang w:val="sr-Cyrl-CS"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lastRenderedPageBreak/>
        <w:t>Рас</w:t>
      </w:r>
      <w:r w:rsidRPr="005C6F07">
        <w:rPr>
          <w:color w:val="000000"/>
          <w:sz w:val="22"/>
          <w:szCs w:val="22"/>
          <w:lang w:val="sr-Cyrl-CS" w:eastAsia="en-US"/>
        </w:rPr>
        <w:softHyphen/>
        <w:t>по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ред и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шће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 сред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 вр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ће се у 202</w:t>
      </w:r>
      <w:r w:rsidRPr="005C6F07">
        <w:rPr>
          <w:color w:val="000000"/>
          <w:sz w:val="22"/>
          <w:szCs w:val="22"/>
          <w:lang w:eastAsia="en-US"/>
        </w:rPr>
        <w:t>4</w:t>
      </w:r>
      <w:r w:rsidRPr="005C6F07">
        <w:rPr>
          <w:color w:val="000000"/>
          <w:sz w:val="22"/>
          <w:szCs w:val="22"/>
          <w:lang w:val="sr-Cyrl-CS" w:eastAsia="en-US"/>
        </w:rPr>
        <w:t>. го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 по по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себ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ном ак</w:t>
      </w:r>
      <w:r w:rsidRPr="005C6F07">
        <w:rPr>
          <w:color w:val="000000"/>
          <w:sz w:val="22"/>
          <w:szCs w:val="22"/>
          <w:lang w:val="sr-Cyrl-CS" w:eastAsia="en-US"/>
        </w:rPr>
        <w:softHyphen/>
        <w:t>ту (ре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њ</w:t>
      </w:r>
      <w:r w:rsidRPr="005C6F07">
        <w:rPr>
          <w:color w:val="000000"/>
          <w:sz w:val="22"/>
          <w:szCs w:val="22"/>
          <w:lang w:eastAsia="en-US"/>
        </w:rPr>
        <w:t xml:space="preserve">у </w:t>
      </w:r>
      <w:r w:rsidRPr="005C6F07">
        <w:rPr>
          <w:color w:val="000000"/>
          <w:sz w:val="22"/>
          <w:szCs w:val="22"/>
          <w:lang w:val="sr-Cyrl-CS" w:eastAsia="en-US"/>
        </w:rPr>
        <w:t>)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ји до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си пред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ник оп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не, на пред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лог над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ле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жног ор</w:t>
      </w:r>
      <w:r w:rsidRPr="005C6F07">
        <w:rPr>
          <w:color w:val="000000"/>
          <w:sz w:val="22"/>
          <w:szCs w:val="22"/>
          <w:lang w:val="sr-Cyrl-CS" w:eastAsia="en-US"/>
        </w:rPr>
        <w:softHyphen/>
        <w:t>га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 за фи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нан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је, у окви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ру сле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ћих раз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де</w:t>
      </w:r>
      <w:r w:rsidRPr="005C6F07">
        <w:rPr>
          <w:color w:val="000000"/>
          <w:sz w:val="22"/>
          <w:szCs w:val="22"/>
          <w:lang w:val="sr-Cyrl-CS" w:eastAsia="en-US"/>
        </w:rPr>
        <w:softHyphen/>
        <w:t xml:space="preserve">ла: </w:t>
      </w:r>
    </w:p>
    <w:p w:rsidR="005C6F07" w:rsidRPr="005C6F07" w:rsidRDefault="005C6F07" w:rsidP="005C6F07">
      <w:pPr>
        <w:tabs>
          <w:tab w:val="left" w:pos="7322"/>
        </w:tabs>
        <w:spacing w:after="120"/>
        <w:ind w:right="-57"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- Раз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део</w:t>
      </w:r>
      <w:r w:rsidRPr="005C6F07">
        <w:rPr>
          <w:color w:val="000000"/>
          <w:sz w:val="22"/>
          <w:szCs w:val="22"/>
          <w:lang w:eastAsia="en-US"/>
        </w:rPr>
        <w:t xml:space="preserve">  1 Скупштина општине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- Раз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део</w:t>
      </w:r>
      <w:r w:rsidRPr="005C6F07">
        <w:rPr>
          <w:color w:val="000000"/>
          <w:sz w:val="22"/>
          <w:szCs w:val="22"/>
          <w:lang w:eastAsia="en-US"/>
        </w:rPr>
        <w:t xml:space="preserve">  2 Председник општине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- Раздео 3 Општинско веће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- Раздео 4 Општинска управа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- Раздео 5 Општинско правобранилаштво  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 xml:space="preserve">Члан </w:t>
      </w:r>
      <w:r w:rsidRPr="005C6F07">
        <w:rPr>
          <w:b/>
          <w:color w:val="000000"/>
          <w:sz w:val="22"/>
          <w:szCs w:val="22"/>
          <w:lang w:eastAsia="en-US"/>
        </w:rPr>
        <w:t>2</w:t>
      </w:r>
      <w:r>
        <w:rPr>
          <w:b/>
          <w:color w:val="000000"/>
          <w:sz w:val="22"/>
          <w:szCs w:val="22"/>
          <w:lang w:eastAsia="en-US"/>
        </w:rPr>
        <w:t>6</w:t>
      </w:r>
      <w:r w:rsidRPr="005C6F07">
        <w:rPr>
          <w:b/>
          <w:color w:val="000000"/>
          <w:sz w:val="22"/>
          <w:szCs w:val="22"/>
          <w:lang w:eastAsia="en-US"/>
        </w:rPr>
        <w:t>.</w:t>
      </w:r>
    </w:p>
    <w:p w:rsidR="005C6F07" w:rsidRPr="005C6F07" w:rsidRDefault="005C6F07" w:rsidP="005C6F07">
      <w:pPr>
        <w:autoSpaceDE w:val="0"/>
        <w:autoSpaceDN w:val="0"/>
        <w:adjustRightInd w:val="0"/>
        <w:spacing w:after="240"/>
        <w:jc w:val="both"/>
        <w:rPr>
          <w:rFonts w:ascii="Calibri" w:hAnsi="Calibri" w:cs="Times-Roman"/>
          <w:sz w:val="22"/>
          <w:szCs w:val="22"/>
          <w:lang w:eastAsia="sr-Latn-CS"/>
        </w:rPr>
      </w:pPr>
      <w:r w:rsidRPr="005C6F07">
        <w:rPr>
          <w:color w:val="000000"/>
          <w:sz w:val="22"/>
          <w:szCs w:val="22"/>
        </w:rPr>
        <w:t xml:space="preserve">              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Директни и индиректни корисници буџетских средстава могу преузимати обавезе на терет буџета највише до износа одобрених апропријација умањених за неизмирене обавезе и извршене расходе у текућој години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</w:t>
      </w:r>
      <w:proofErr w:type="gramStart"/>
      <w:r w:rsidRPr="005C6F07">
        <w:rPr>
          <w:rFonts w:ascii="TimesNewRoman" w:hAnsi="TimesNewRoman" w:cs="TimesNewRoman"/>
          <w:sz w:val="22"/>
          <w:szCs w:val="22"/>
          <w:lang w:eastAsia="sr-Latn-CS"/>
        </w:rPr>
        <w:t>Обавезе преузете у складу са одобреним апропријацијама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а неизвршене у току године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 xml:space="preserve">, </w:t>
      </w:r>
      <w:r w:rsidRPr="005C6F07">
        <w:rPr>
          <w:rFonts w:ascii="TimesNewRoman" w:hAnsi="TimesNewRoman" w:cs="TimesNewRoman"/>
          <w:sz w:val="22"/>
          <w:szCs w:val="22"/>
          <w:lang w:eastAsia="sr-Latn-CS"/>
        </w:rPr>
        <w:t>преносе се и имају статус преузетих обавеза и у наредној буџетској години извршавају се на терет одобрених апропријација за ту буџетску годину</w:t>
      </w:r>
      <w:r w:rsidRPr="005C6F07">
        <w:rPr>
          <w:rFonts w:ascii="Times-Roman" w:hAnsi="Times-Roman" w:cs="Times-Roman"/>
          <w:sz w:val="22"/>
          <w:szCs w:val="22"/>
          <w:lang w:eastAsia="sr-Latn-C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spacing w:after="240"/>
        <w:jc w:val="both"/>
        <w:rPr>
          <w:color w:val="000000"/>
          <w:sz w:val="22"/>
          <w:szCs w:val="22"/>
        </w:rPr>
      </w:pPr>
      <w:r w:rsidRPr="005C6F07">
        <w:rPr>
          <w:rFonts w:ascii="Calibri" w:hAnsi="Calibri" w:cs="Times-Roman"/>
          <w:sz w:val="22"/>
          <w:szCs w:val="22"/>
          <w:lang w:eastAsia="sr-Latn-CS"/>
        </w:rPr>
        <w:t xml:space="preserve">          </w:t>
      </w:r>
      <w:proofErr w:type="gramStart"/>
      <w:r w:rsidRPr="005C6F07">
        <w:rPr>
          <w:color w:val="000000"/>
          <w:sz w:val="22"/>
          <w:szCs w:val="22"/>
        </w:rPr>
        <w:t>Изузетно корисници из става 1.</w:t>
      </w:r>
      <w:proofErr w:type="gramEnd"/>
      <w:r w:rsidRPr="005C6F07">
        <w:rPr>
          <w:color w:val="000000"/>
          <w:sz w:val="22"/>
          <w:szCs w:val="22"/>
        </w:rPr>
        <w:t xml:space="preserve"> </w:t>
      </w:r>
      <w:proofErr w:type="gramStart"/>
      <w:r w:rsidRPr="005C6F07">
        <w:rPr>
          <w:color w:val="000000"/>
          <w:sz w:val="22"/>
          <w:szCs w:val="22"/>
        </w:rPr>
        <w:t>овог</w:t>
      </w:r>
      <w:proofErr w:type="gramEnd"/>
      <w:r w:rsidRPr="005C6F07">
        <w:rPr>
          <w:color w:val="000000"/>
          <w:sz w:val="22"/>
          <w:szCs w:val="22"/>
        </w:rPr>
        <w:t xml:space="preserve">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ове одлуке.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</w:t>
      </w:r>
      <w:proofErr w:type="gramStart"/>
      <w:r w:rsidRPr="005C6F07">
        <w:rPr>
          <w:color w:val="000000"/>
          <w:sz w:val="22"/>
          <w:szCs w:val="22"/>
          <w:lang w:eastAsia="en-US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     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>  2</w:t>
      </w:r>
      <w:r>
        <w:rPr>
          <w:b/>
          <w:color w:val="000000"/>
          <w:sz w:val="22"/>
          <w:szCs w:val="22"/>
          <w:lang w:eastAsia="en-US"/>
        </w:rPr>
        <w:t>7</w:t>
      </w:r>
      <w:r w:rsidRPr="005C6F07">
        <w:rPr>
          <w:b/>
          <w:color w:val="000000"/>
          <w:sz w:val="22"/>
          <w:szCs w:val="22"/>
          <w:lang w:val="sr-Cyrl-CS"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 xml:space="preserve">  </w:t>
      </w:r>
      <w:r>
        <w:rPr>
          <w:b/>
          <w:color w:val="000000"/>
          <w:sz w:val="22"/>
          <w:szCs w:val="22"/>
          <w:lang w:eastAsia="en-US"/>
        </w:rPr>
        <w:t>28</w:t>
      </w:r>
      <w:r w:rsidRPr="005C6F07">
        <w:rPr>
          <w:b/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Корисници буџетских средстава преузимају обавезе само на основу писаног уговора или другог правног акта, уколико законом није друкчије прописано. </w:t>
      </w:r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t>Плаћање из буџета неће се извршити уколико нису поштоване процедуре утврђене чланом 56.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  <w:proofErr w:type="gramStart"/>
      <w:r w:rsidRPr="005C6F07">
        <w:rPr>
          <w:color w:val="000000"/>
          <w:sz w:val="22"/>
          <w:szCs w:val="22"/>
          <w:lang w:eastAsia="en-US"/>
        </w:rPr>
        <w:t>став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3. Закона о буџетском </w:t>
      </w:r>
      <w:proofErr w:type="gramStart"/>
      <w:r w:rsidRPr="005C6F07">
        <w:rPr>
          <w:color w:val="000000"/>
          <w:sz w:val="22"/>
          <w:szCs w:val="22"/>
          <w:lang w:eastAsia="en-US"/>
        </w:rPr>
        <w:t xml:space="preserve">систему </w:t>
      </w:r>
      <w:r w:rsidRPr="005C6F07">
        <w:rPr>
          <w:color w:val="000000"/>
          <w:sz w:val="22"/>
          <w:szCs w:val="22"/>
          <w:lang w:val="sr-Cyrl-CS" w:eastAsia="en-US"/>
        </w:rPr>
        <w:t>.</w:t>
      </w:r>
      <w:proofErr w:type="gramEnd"/>
      <w:r w:rsidRPr="005C6F07">
        <w:rPr>
          <w:color w:val="000000"/>
          <w:sz w:val="22"/>
          <w:szCs w:val="22"/>
          <w:lang w:val="sr-Cyrl-CS"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lastRenderedPageBreak/>
        <w:t>Члан</w:t>
      </w:r>
      <w:r w:rsidRPr="005C6F07">
        <w:rPr>
          <w:b/>
          <w:color w:val="000000"/>
          <w:sz w:val="22"/>
          <w:szCs w:val="22"/>
          <w:lang w:eastAsia="en-US"/>
        </w:rPr>
        <w:t xml:space="preserve">  </w:t>
      </w:r>
      <w:r>
        <w:rPr>
          <w:b/>
          <w:color w:val="000000"/>
          <w:sz w:val="22"/>
          <w:szCs w:val="22"/>
          <w:lang w:eastAsia="en-US"/>
        </w:rPr>
        <w:t>29</w:t>
      </w:r>
      <w:r w:rsidRPr="005C6F07">
        <w:rPr>
          <w:b/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spacing w:after="120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Корисници буџетских средстава приликом додељивања уговора о набавци добара, пружању услуга, спровођењу конкурса за дизајн или извођењу грађевинских радова, морају да поступе у складу са</w:t>
      </w:r>
      <w:r w:rsidRPr="005C6F07">
        <w:rPr>
          <w:color w:val="000000"/>
          <w:sz w:val="22"/>
          <w:szCs w:val="22"/>
          <w:lang w:eastAsia="en-US"/>
        </w:rPr>
        <w:t>  Законом o јавним набавкама („Службени гласник РС“, број 91/2019).</w:t>
      </w:r>
    </w:p>
    <w:p w:rsidR="005C6F07" w:rsidRPr="005C6F07" w:rsidRDefault="005C6F07" w:rsidP="005C6F07">
      <w:pPr>
        <w:tabs>
          <w:tab w:val="left" w:pos="7322"/>
        </w:tabs>
        <w:spacing w:after="120"/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t>Прагови до којих се закон не примењује у смислу члана 27.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Закона о јавним набавкама сматра се набавка истоврсних добара, услуга и спровођења конкурса за дизајн чија је укупна процењена вредност на годишњем нивоу мања од 1.000.000</w:t>
      </w:r>
      <w:proofErr w:type="gramStart"/>
      <w:r w:rsidRPr="005C6F07">
        <w:rPr>
          <w:color w:val="000000"/>
          <w:sz w:val="22"/>
          <w:szCs w:val="22"/>
          <w:lang w:eastAsia="en-US"/>
        </w:rPr>
        <w:t>,00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дин. </w:t>
      </w:r>
      <w:proofErr w:type="gramStart"/>
      <w:r w:rsidRPr="005C6F07">
        <w:rPr>
          <w:color w:val="000000"/>
          <w:sz w:val="22"/>
          <w:szCs w:val="22"/>
          <w:lang w:eastAsia="en-US"/>
        </w:rPr>
        <w:t>и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за набавку истоврсних радова чија је укупна процењена вредност на годишњем нивоу мања од 3.000.000,00 дин. </w:t>
      </w:r>
      <w:proofErr w:type="gramStart"/>
      <w:r w:rsidRPr="005C6F07">
        <w:rPr>
          <w:color w:val="000000"/>
          <w:sz w:val="22"/>
          <w:szCs w:val="22"/>
          <w:lang w:eastAsia="en-US"/>
        </w:rPr>
        <w:t>Наручиоци нису обавезни да примењују одредбе овог закона.</w:t>
      </w:r>
      <w:proofErr w:type="gramEnd"/>
    </w:p>
    <w:p w:rsidR="005C6F07" w:rsidRPr="005C6F07" w:rsidRDefault="005C6F07" w:rsidP="005C6F07">
      <w:pPr>
        <w:tabs>
          <w:tab w:val="left" w:pos="7322"/>
        </w:tabs>
        <w:spacing w:after="120"/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t>Прагови од којих се закон примењује у смисли члана 28.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Закона о јавним набавкама сматрају се јавним набавкама истоврсних добара, услуга и спровођења конкурса за дизајн чија је укупна процењена вредност на годишњем нивоу једнака или већа од 1.000.000</w:t>
      </w:r>
      <w:proofErr w:type="gramStart"/>
      <w:r w:rsidRPr="005C6F07">
        <w:rPr>
          <w:color w:val="000000"/>
          <w:sz w:val="22"/>
          <w:szCs w:val="22"/>
          <w:lang w:eastAsia="en-US"/>
        </w:rPr>
        <w:t>,00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дин. </w:t>
      </w:r>
      <w:proofErr w:type="gramStart"/>
      <w:r w:rsidRPr="005C6F07">
        <w:rPr>
          <w:color w:val="000000"/>
          <w:sz w:val="22"/>
          <w:szCs w:val="22"/>
          <w:lang w:eastAsia="en-US"/>
        </w:rPr>
        <w:t>и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за набавку истоврснух радова чија је укупна процењена вредност на годишњем нивоу једнака или већа од 3.000.000,00 дин. </w:t>
      </w:r>
      <w:proofErr w:type="gramStart"/>
      <w:r w:rsidRPr="005C6F07">
        <w:rPr>
          <w:color w:val="000000"/>
          <w:sz w:val="22"/>
          <w:szCs w:val="22"/>
          <w:lang w:eastAsia="en-US"/>
        </w:rPr>
        <w:t>Наручиоци су у обавези да примењују одредбе овог закона.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>  3</w:t>
      </w:r>
      <w:r>
        <w:rPr>
          <w:b/>
          <w:color w:val="000000"/>
          <w:sz w:val="22"/>
          <w:szCs w:val="22"/>
          <w:lang w:eastAsia="en-US"/>
        </w:rPr>
        <w:t>0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r w:rsidRPr="005C6F07">
        <w:rPr>
          <w:b/>
          <w:color w:val="000000"/>
          <w:sz w:val="22"/>
          <w:szCs w:val="22"/>
          <w:lang w:val="sr-Cyrl-CS"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Оба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зе пре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ци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џет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ских сред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 из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вр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ју се сра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змер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 оства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ним при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буџета. Ако се у то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ку го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 при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ња сма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ње, из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ци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 из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вр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ће се по при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ма, и то: оба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зе утвр</w:t>
      </w:r>
      <w:r w:rsidRPr="005C6F07">
        <w:rPr>
          <w:color w:val="000000"/>
          <w:sz w:val="22"/>
          <w:szCs w:val="22"/>
          <w:lang w:val="sr-Cyrl-CS" w:eastAsia="en-US"/>
        </w:rPr>
        <w:softHyphen/>
        <w:t>ђе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 за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кон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ским про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пи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на по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ћем 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воу и ми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мал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 стал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 тро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ви нео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ход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 за не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сме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 функ</w:t>
      </w:r>
      <w:r w:rsidRPr="005C6F07">
        <w:rPr>
          <w:color w:val="000000"/>
          <w:sz w:val="22"/>
          <w:szCs w:val="22"/>
          <w:lang w:val="sr-Cyrl-CS" w:eastAsia="en-US"/>
        </w:rPr>
        <w:softHyphen/>
        <w:t>ци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ка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џет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ских сред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 xml:space="preserve">ва. </w:t>
      </w:r>
    </w:p>
    <w:p w:rsidR="005C6F07" w:rsidRPr="005C6F07" w:rsidRDefault="005C6F07" w:rsidP="005C6F07">
      <w:pPr>
        <w:tabs>
          <w:tab w:val="left" w:pos="7322"/>
        </w:tabs>
        <w:ind w:firstLine="708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proofErr w:type="gramStart"/>
      <w:r w:rsidRPr="005C6F07">
        <w:rPr>
          <w:b/>
          <w:color w:val="000000"/>
          <w:sz w:val="22"/>
          <w:szCs w:val="22"/>
          <w:lang w:eastAsia="en-US"/>
        </w:rPr>
        <w:t>Члан 3</w:t>
      </w:r>
      <w:r>
        <w:rPr>
          <w:b/>
          <w:color w:val="000000"/>
          <w:sz w:val="22"/>
          <w:szCs w:val="22"/>
          <w:lang w:eastAsia="en-US"/>
        </w:rPr>
        <w:t>1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</w:p>
    <w:p w:rsidR="005C6F07" w:rsidRPr="005C6F07" w:rsidRDefault="005C6F07" w:rsidP="005C6F07">
      <w:pPr>
        <w:tabs>
          <w:tab w:val="left" w:pos="7322"/>
        </w:tabs>
        <w:spacing w:after="100" w:afterAutospacing="1"/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sz w:val="22"/>
          <w:szCs w:val="22"/>
          <w:lang w:eastAsia="en-US"/>
        </w:rPr>
        <w:t>Буџетски корисници су дужни да на захтев надлежног одељења, тј.</w:t>
      </w:r>
      <w:proofErr w:type="gramEnd"/>
      <w:r w:rsidRPr="005C6F07">
        <w:rPr>
          <w:sz w:val="22"/>
          <w:szCs w:val="22"/>
          <w:lang w:eastAsia="en-US"/>
        </w:rPr>
        <w:t xml:space="preserve"> </w:t>
      </w:r>
      <w:proofErr w:type="gramStart"/>
      <w:r w:rsidRPr="005C6F07">
        <w:rPr>
          <w:sz w:val="22"/>
          <w:szCs w:val="22"/>
          <w:lang w:eastAsia="en-US"/>
        </w:rPr>
        <w:t>Службе директног корисника, ставе на увид документацију о њиховом финансирању, као и да достављају извештаје о остварењу прихода и извршењу расхода у одређеном периоду (најмање тромесечно до 10. у месецу за претходно тромесечје), укуључујући и приходе из свих извора.</w:t>
      </w:r>
      <w:proofErr w:type="gramEnd"/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>  3</w:t>
      </w:r>
      <w:r>
        <w:rPr>
          <w:b/>
          <w:color w:val="000000"/>
          <w:sz w:val="22"/>
          <w:szCs w:val="22"/>
          <w:lang w:eastAsia="en-US"/>
        </w:rPr>
        <w:t>2</w:t>
      </w:r>
      <w:r w:rsidRPr="005C6F07">
        <w:rPr>
          <w:b/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jc w:val="both"/>
        <w:rPr>
          <w:color w:val="000000"/>
          <w:sz w:val="22"/>
          <w:szCs w:val="22"/>
          <w:lang w:val="sr-Cyrl-CS"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          Сред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ства рас</w:t>
      </w:r>
      <w:r w:rsidRPr="005C6F07">
        <w:rPr>
          <w:color w:val="000000"/>
          <w:sz w:val="22"/>
          <w:szCs w:val="22"/>
          <w:lang w:val="sr-Cyrl-CS" w:eastAsia="en-US"/>
        </w:rPr>
        <w:softHyphen/>
        <w:t>по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ђе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 за фи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нан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 расхода и из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ка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ка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та, пре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се се на осно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ву њиховог зах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 и у скла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ду за одо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бре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ним кво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у тро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сеч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ним пла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 xml:space="preserve">та.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jc w:val="both"/>
        <w:rPr>
          <w:color w:val="000000"/>
          <w:sz w:val="22"/>
          <w:szCs w:val="22"/>
          <w:lang w:val="sr-Cyrl-CS"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          Уз зах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тев,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ци су ду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жни да до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ве ком</w:t>
      </w:r>
      <w:r w:rsidRPr="005C6F07">
        <w:rPr>
          <w:color w:val="000000"/>
          <w:sz w:val="22"/>
          <w:szCs w:val="22"/>
          <w:lang w:val="sr-Cyrl-CS" w:eastAsia="en-US"/>
        </w:rPr>
        <w:softHyphen/>
        <w:t>плет</w:t>
      </w:r>
      <w:r w:rsidRPr="005C6F07">
        <w:rPr>
          <w:color w:val="000000"/>
          <w:sz w:val="22"/>
          <w:szCs w:val="22"/>
          <w:lang w:val="sr-Cyrl-CS" w:eastAsia="en-US"/>
        </w:rPr>
        <w:softHyphen/>
        <w:t>ну до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ку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мен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ци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ју за пла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ћа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 (ко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пи</w:t>
      </w:r>
      <w:r w:rsidRPr="005C6F07">
        <w:rPr>
          <w:color w:val="000000"/>
          <w:sz w:val="22"/>
          <w:szCs w:val="22"/>
          <w:lang w:val="sr-Cyrl-CS" w:eastAsia="en-US"/>
        </w:rPr>
        <w:softHyphen/>
        <w:t xml:space="preserve">је). </w:t>
      </w:r>
    </w:p>
    <w:p w:rsidR="005C6F07" w:rsidRPr="005C6F07" w:rsidRDefault="005C6F07" w:rsidP="005C6F07">
      <w:pPr>
        <w:tabs>
          <w:tab w:val="left" w:pos="7322"/>
        </w:tabs>
        <w:spacing w:before="100" w:beforeAutospacing="1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 3</w:t>
      </w:r>
      <w:r>
        <w:rPr>
          <w:b/>
          <w:color w:val="000000"/>
          <w:sz w:val="22"/>
          <w:szCs w:val="22"/>
          <w:lang w:eastAsia="en-US"/>
        </w:rPr>
        <w:t>3</w:t>
      </w:r>
      <w:r w:rsidRPr="005C6F07">
        <w:rPr>
          <w:b/>
          <w:color w:val="000000"/>
          <w:sz w:val="22"/>
          <w:szCs w:val="22"/>
          <w:lang w:val="sr-Cyrl-CS"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spacing w:after="100" w:afterAutospacing="1"/>
        <w:jc w:val="both"/>
        <w:rPr>
          <w:color w:val="000000"/>
          <w:sz w:val="22"/>
          <w:szCs w:val="22"/>
          <w:lang w:val="sr-Cyrl-CS"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        Новчана средства на консолидованом рачуну трезора могу се инвестирати у 2024. години само у складу са чланом 10. Закона о буџетском систему, при чему су, у складу са истим чланом Закона,</w:t>
      </w:r>
      <w:r w:rsidRPr="005C6F07">
        <w:rPr>
          <w:color w:val="000000"/>
          <w:sz w:val="22"/>
          <w:szCs w:val="22"/>
          <w:lang w:eastAsia="en-US"/>
        </w:rPr>
        <w:t>  П</w:t>
      </w:r>
      <w:r w:rsidRPr="005C6F07">
        <w:rPr>
          <w:color w:val="000000"/>
          <w:sz w:val="22"/>
          <w:szCs w:val="22"/>
          <w:lang w:val="sr-Cyrl-CS" w:eastAsia="en-US"/>
        </w:rPr>
        <w:t>редседник општине овлашћује, односно лице које он овласти.</w:t>
      </w:r>
    </w:p>
    <w:p w:rsidR="005C6F07" w:rsidRPr="005C6F07" w:rsidRDefault="005C6F07" w:rsidP="005C6F07">
      <w:pPr>
        <w:tabs>
          <w:tab w:val="left" w:pos="7322"/>
        </w:tabs>
        <w:jc w:val="center"/>
        <w:rPr>
          <w:color w:val="000000"/>
          <w:sz w:val="22"/>
          <w:szCs w:val="22"/>
          <w:lang w:val="sr-Cyrl-CS"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 3</w:t>
      </w:r>
      <w:r>
        <w:rPr>
          <w:b/>
          <w:color w:val="000000"/>
          <w:sz w:val="22"/>
          <w:szCs w:val="22"/>
          <w:lang w:eastAsia="en-US"/>
        </w:rPr>
        <w:t>4</w:t>
      </w:r>
      <w:r w:rsidRPr="005C6F07">
        <w:rPr>
          <w:color w:val="000000"/>
          <w:sz w:val="22"/>
          <w:szCs w:val="22"/>
          <w:lang w:val="sr-Cyrl-CS" w:eastAsia="en-US"/>
        </w:rPr>
        <w:t>.</w:t>
      </w:r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</w:t>
      </w:r>
      <w:r w:rsidRPr="005C6F07">
        <w:rPr>
          <w:color w:val="000000"/>
          <w:sz w:val="22"/>
          <w:szCs w:val="22"/>
          <w:lang w:eastAsia="en-US"/>
        </w:rPr>
        <w:t xml:space="preserve">          </w:t>
      </w:r>
      <w:proofErr w:type="gramStart"/>
      <w:r w:rsidRPr="005C6F07">
        <w:rPr>
          <w:color w:val="000000"/>
          <w:sz w:val="22"/>
          <w:szCs w:val="22"/>
          <w:lang w:eastAsia="en-US"/>
        </w:rPr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   </w:t>
      </w:r>
      <w:proofErr w:type="gramStart"/>
      <w:r w:rsidRPr="005C6F07">
        <w:rPr>
          <w:color w:val="000000"/>
          <w:sz w:val="22"/>
          <w:szCs w:val="22"/>
          <w:lang w:eastAsia="en-US"/>
        </w:rPr>
        <w:t>Уговор из става 1.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  <w:proofErr w:type="gramStart"/>
      <w:r w:rsidRPr="005C6F07">
        <w:rPr>
          <w:color w:val="000000"/>
          <w:sz w:val="22"/>
          <w:szCs w:val="22"/>
          <w:lang w:eastAsia="en-US"/>
        </w:rPr>
        <w:t>овог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члана закључује лице које је овлашћено за управљање готовинским средствима Трезора.</w:t>
      </w:r>
    </w:p>
    <w:p w:rsidR="005C6F07" w:rsidRPr="005C6F07" w:rsidRDefault="005C6F07" w:rsidP="005C6F0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 xml:space="preserve">Члан </w:t>
      </w:r>
      <w:r>
        <w:rPr>
          <w:b/>
          <w:color w:val="000000"/>
          <w:sz w:val="22"/>
          <w:szCs w:val="22"/>
          <w:lang w:val="sr-Cyrl-CS" w:eastAsia="en-US"/>
        </w:rPr>
        <w:t>35</w:t>
      </w:r>
      <w:r w:rsidRPr="005C6F07">
        <w:rPr>
          <w:b/>
          <w:color w:val="000000"/>
          <w:sz w:val="22"/>
          <w:szCs w:val="22"/>
          <w:lang w:val="sr-Cyrl-CS" w:eastAsia="en-US"/>
        </w:rPr>
        <w:t xml:space="preserve">. </w:t>
      </w:r>
    </w:p>
    <w:p w:rsidR="005C6F07" w:rsidRPr="005C6F07" w:rsidRDefault="005C6F07" w:rsidP="005C6F07">
      <w:pPr>
        <w:ind w:firstLine="720"/>
        <w:jc w:val="both"/>
        <w:rPr>
          <w:sz w:val="24"/>
          <w:szCs w:val="24"/>
          <w:lang w:val="sr-Cyrl-CS"/>
        </w:rPr>
      </w:pPr>
      <w:proofErr w:type="gramStart"/>
      <w:r w:rsidRPr="005C6F07">
        <w:rPr>
          <w:sz w:val="24"/>
          <w:szCs w:val="24"/>
        </w:rPr>
        <w:t>K</w:t>
      </w:r>
      <w:r w:rsidRPr="005C6F07">
        <w:rPr>
          <w:sz w:val="24"/>
          <w:szCs w:val="24"/>
          <w:lang w:val="sr-Cyrl-CS"/>
        </w:rPr>
        <w:t xml:space="preserve">орисницима јавних средстава дозвољено је да без посебних дозвола и сагласности у </w:t>
      </w:r>
      <w:r w:rsidRPr="005C6F07">
        <w:rPr>
          <w:sz w:val="24"/>
          <w:szCs w:val="24"/>
        </w:rPr>
        <w:t>202</w:t>
      </w:r>
      <w:r w:rsidRPr="005C6F07">
        <w:rPr>
          <w:sz w:val="24"/>
          <w:szCs w:val="24"/>
          <w:lang/>
        </w:rPr>
        <w:t>4.</w:t>
      </w:r>
      <w:proofErr w:type="gramEnd"/>
      <w:r w:rsidRPr="005C6F07">
        <w:rPr>
          <w:sz w:val="24"/>
          <w:szCs w:val="24"/>
          <w:lang w:val="sr-Cyrl-CS"/>
        </w:rPr>
        <w:t xml:space="preserve"> години приме у радни однос на неодређено време и радни однос на одређено време у својству приправника до 70% укупног броја лица којима је престао радни однос на неодређено време по било ком основу у претходној календарској години (умањен за број новозапослених на неодређено време и одређено време у својству приправника у тој календарској </w:t>
      </w:r>
      <w:r w:rsidRPr="005C6F07">
        <w:rPr>
          <w:sz w:val="24"/>
          <w:szCs w:val="24"/>
          <w:lang w:val="sr-Cyrl-CS"/>
        </w:rPr>
        <w:lastRenderedPageBreak/>
        <w:t>години), док о пријему новозапослених на неодређено време и одређено време у својству приправника изнад тог процента одлучује тело Владе, на предлог надлежног органа, уз претходно прибављено мишљење Министарства.</w:t>
      </w:r>
    </w:p>
    <w:p w:rsidR="005C6F07" w:rsidRPr="005C6F07" w:rsidRDefault="005C6F07" w:rsidP="005C6F07">
      <w:pPr>
        <w:shd w:val="clear" w:color="auto" w:fill="FFFFFF"/>
        <w:ind w:firstLine="720"/>
        <w:jc w:val="both"/>
        <w:rPr>
          <w:sz w:val="24"/>
          <w:szCs w:val="24"/>
        </w:rPr>
      </w:pPr>
      <w:r w:rsidRPr="005C6F07">
        <w:rPr>
          <w:sz w:val="24"/>
          <w:szCs w:val="24"/>
          <w:lang w:val="sr-Cyrl-CS"/>
        </w:rPr>
        <w:t>Запошљавање из ст. 1. овог члана може се реализовати уколико корисник јавних средстава има обезбеђена средства за плате, односно зараде, са припадајућим порезом и доприносима за новозапослене, као и под условима и у складу са процедурама предвиђеним посебним прописима</w:t>
      </w:r>
    </w:p>
    <w:p w:rsidR="005C6F07" w:rsidRPr="005C6F07" w:rsidRDefault="005C6F07" w:rsidP="005C6F07">
      <w:pPr>
        <w:shd w:val="clear" w:color="auto" w:fill="FFFFFF"/>
        <w:ind w:firstLine="720"/>
        <w:jc w:val="both"/>
        <w:rPr>
          <w:sz w:val="24"/>
          <w:szCs w:val="24"/>
        </w:rPr>
      </w:pPr>
      <w:r w:rsidRPr="005C6F07">
        <w:rPr>
          <w:bCs/>
          <w:sz w:val="24"/>
          <w:szCs w:val="24"/>
          <w:lang w:val="sr-Cyrl-CS"/>
        </w:rPr>
        <w:t xml:space="preserve">Почев од 1. јануара 2024. године укупан број запослених на одређено време (изузев у својству приправника), лица ангажованих по уговору о делу, уговору о привременим и повременим пословима, преко омладинске и студентске задруге, као и посредством агенције за привремено запошљавање и лица ангажованих по другим основама, код корисника јавних средстава, не може бити већи од 10% укупног броја запослених на неодређено време, осим изузетно, уз </w:t>
      </w:r>
      <w:r w:rsidRPr="005C6F07">
        <w:rPr>
          <w:sz w:val="24"/>
          <w:szCs w:val="24"/>
          <w:lang w:val="sr-Cyrl-CS"/>
        </w:rPr>
        <w:t>сагласност тела Владе, на предлог надлежног органа, уз претходно прибављено мишљење Министарства</w:t>
      </w:r>
    </w:p>
    <w:p w:rsidR="005C6F07" w:rsidRPr="005C6F07" w:rsidRDefault="005C6F07" w:rsidP="005C6F07">
      <w:pPr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 w:rsidRPr="005C6F07">
        <w:rPr>
          <w:sz w:val="24"/>
          <w:szCs w:val="24"/>
          <w:shd w:val="clear" w:color="auto" w:fill="FFFFFF"/>
        </w:rPr>
        <w:t>Изузетно, к</w:t>
      </w:r>
      <w:r w:rsidRPr="005C6F07">
        <w:rPr>
          <w:sz w:val="24"/>
          <w:szCs w:val="24"/>
          <w:shd w:val="clear" w:color="auto" w:fill="FFFFFF"/>
          <w:lang w:val="sr-Cyrl-CS"/>
        </w:rPr>
        <w:t xml:space="preserve">орисник јавних средстава који има мање од 50 запослених на неодређено време може да има највише до седам запослених, односно ангажованих лица у смислу става </w:t>
      </w:r>
      <w:r w:rsidRPr="005C6F07">
        <w:rPr>
          <w:sz w:val="24"/>
          <w:szCs w:val="24"/>
          <w:shd w:val="clear" w:color="auto" w:fill="FFFFFF"/>
        </w:rPr>
        <w:t>3</w:t>
      </w:r>
      <w:r w:rsidRPr="005C6F07">
        <w:rPr>
          <w:sz w:val="24"/>
          <w:szCs w:val="24"/>
          <w:shd w:val="clear" w:color="auto" w:fill="FFFFFF"/>
          <w:lang w:val="sr-Cyrl-CS"/>
        </w:rPr>
        <w:t>.</w:t>
      </w:r>
      <w:proofErr w:type="gramEnd"/>
      <w:r w:rsidRPr="005C6F07">
        <w:rPr>
          <w:sz w:val="24"/>
          <w:szCs w:val="24"/>
          <w:shd w:val="clear" w:color="auto" w:fill="FFFFFF"/>
          <w:lang w:val="sr-Cyrl-CS"/>
        </w:rPr>
        <w:t xml:space="preserve"> овог члана</w:t>
      </w:r>
      <w:r w:rsidRPr="005C6F07">
        <w:rPr>
          <w:sz w:val="24"/>
          <w:szCs w:val="24"/>
          <w:shd w:val="clear" w:color="auto" w:fill="FFFFFF"/>
        </w:rPr>
        <w:t>.</w:t>
      </w:r>
    </w:p>
    <w:p w:rsidR="005C6F07" w:rsidRPr="005C6F07" w:rsidRDefault="005C6F07" w:rsidP="005C6F07">
      <w:pPr>
        <w:tabs>
          <w:tab w:val="left" w:pos="7322"/>
        </w:tabs>
        <w:rPr>
          <w:color w:val="000000"/>
          <w:sz w:val="22"/>
          <w:szCs w:val="22"/>
          <w:lang w:eastAsia="en-US"/>
        </w:rPr>
      </w:pPr>
    </w:p>
    <w:p w:rsidR="005C6F07" w:rsidRPr="005C6F07" w:rsidRDefault="005C6F07" w:rsidP="005C6F07">
      <w:pPr>
        <w:tabs>
          <w:tab w:val="left" w:pos="7322"/>
        </w:tabs>
        <w:jc w:val="center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</w:t>
      </w:r>
      <w:r w:rsidRPr="005C6F07">
        <w:rPr>
          <w:b/>
          <w:color w:val="000000"/>
          <w:sz w:val="22"/>
          <w:szCs w:val="22"/>
          <w:lang w:val="sr-Cyrl-CS" w:eastAsia="en-US"/>
        </w:rPr>
        <w:t>Члан 3</w:t>
      </w:r>
      <w:r>
        <w:rPr>
          <w:b/>
          <w:color w:val="000000"/>
          <w:sz w:val="22"/>
          <w:szCs w:val="22"/>
          <w:lang w:eastAsia="en-US"/>
        </w:rPr>
        <w:t>6</w:t>
      </w:r>
      <w:r w:rsidRPr="005C6F07">
        <w:rPr>
          <w:color w:val="000000"/>
          <w:sz w:val="22"/>
          <w:szCs w:val="22"/>
          <w:lang w:val="sr-Cyrl-CS"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Директни и индиректни корисници буџетских средстава у 2024.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5C6F07" w:rsidRPr="005C6F07" w:rsidRDefault="005C6F07" w:rsidP="005C6F07">
      <w:pPr>
        <w:tabs>
          <w:tab w:val="left" w:pos="7322"/>
        </w:tabs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  </w:t>
      </w:r>
    </w:p>
    <w:p w:rsidR="005C6F07" w:rsidRPr="005C6F07" w:rsidRDefault="005C6F07" w:rsidP="005C6F07">
      <w:pPr>
        <w:tabs>
          <w:tab w:val="left" w:pos="7322"/>
        </w:tabs>
        <w:jc w:val="center"/>
        <w:rPr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 xml:space="preserve">Члан </w:t>
      </w:r>
      <w:r w:rsidRPr="005C6F07">
        <w:rPr>
          <w:b/>
          <w:color w:val="000000"/>
          <w:sz w:val="22"/>
          <w:szCs w:val="22"/>
          <w:lang w:eastAsia="en-US"/>
        </w:rPr>
        <w:t>3</w:t>
      </w:r>
      <w:r>
        <w:rPr>
          <w:b/>
          <w:color w:val="000000"/>
          <w:sz w:val="22"/>
          <w:szCs w:val="22"/>
          <w:lang w:eastAsia="en-US"/>
        </w:rPr>
        <w:t>7</w:t>
      </w:r>
      <w:r w:rsidRPr="005C6F07">
        <w:rPr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ци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џет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ских сред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 пре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ће на ра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чун из</w:t>
      </w:r>
      <w:r w:rsidRPr="005C6F07">
        <w:rPr>
          <w:color w:val="000000"/>
          <w:sz w:val="22"/>
          <w:szCs w:val="22"/>
          <w:lang w:val="sr-Cyrl-CS" w:eastAsia="en-US"/>
        </w:rPr>
        <w:softHyphen/>
        <w:t>вр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ња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 до 31.</w:t>
      </w:r>
      <w:r w:rsidRPr="005C6F07">
        <w:rPr>
          <w:color w:val="000000"/>
          <w:sz w:val="22"/>
          <w:szCs w:val="22"/>
          <w:lang w:eastAsia="en-US"/>
        </w:rPr>
        <w:t xml:space="preserve">  </w:t>
      </w:r>
      <w:proofErr w:type="gramStart"/>
      <w:r w:rsidRPr="005C6F07">
        <w:rPr>
          <w:color w:val="000000"/>
          <w:sz w:val="22"/>
          <w:szCs w:val="22"/>
          <w:lang w:eastAsia="en-US"/>
        </w:rPr>
        <w:t>децембра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  <w:r w:rsidRPr="005C6F07">
        <w:rPr>
          <w:color w:val="000000"/>
          <w:sz w:val="22"/>
          <w:szCs w:val="22"/>
          <w:lang w:val="sr-Cyrl-CS" w:eastAsia="en-US"/>
        </w:rPr>
        <w:t>2024</w:t>
      </w:r>
      <w:r w:rsidRPr="005C6F07">
        <w:rPr>
          <w:color w:val="000000"/>
          <w:sz w:val="22"/>
          <w:szCs w:val="22"/>
          <w:lang w:eastAsia="en-US"/>
        </w:rPr>
        <w:t>.</w:t>
      </w:r>
      <w:r w:rsidRPr="005C6F07">
        <w:rPr>
          <w:color w:val="000000"/>
          <w:sz w:val="22"/>
          <w:szCs w:val="22"/>
          <w:lang w:val="sr-Cyrl-CS" w:eastAsia="en-US"/>
        </w:rPr>
        <w:t xml:space="preserve"> го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не, сред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ства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ја 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су утро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ше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 за фи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нан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ње рас</w:t>
      </w:r>
      <w:r w:rsidRPr="005C6F07">
        <w:rPr>
          <w:color w:val="000000"/>
          <w:sz w:val="22"/>
          <w:szCs w:val="22"/>
          <w:lang w:val="sr-Cyrl-CS" w:eastAsia="en-US"/>
        </w:rPr>
        <w:softHyphen/>
        <w:t>хо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да у 20</w:t>
      </w:r>
      <w:r w:rsidRPr="005C6F07">
        <w:rPr>
          <w:color w:val="000000"/>
          <w:sz w:val="22"/>
          <w:szCs w:val="22"/>
          <w:lang w:eastAsia="en-US"/>
        </w:rPr>
        <w:t>2</w:t>
      </w:r>
      <w:r w:rsidRPr="005C6F07">
        <w:rPr>
          <w:color w:val="000000"/>
          <w:sz w:val="22"/>
          <w:szCs w:val="22"/>
          <w:lang w:eastAsia="en-US"/>
        </w:rPr>
        <w:t>4</w:t>
      </w:r>
      <w:r w:rsidRPr="005C6F07">
        <w:rPr>
          <w:color w:val="000000"/>
          <w:sz w:val="22"/>
          <w:szCs w:val="22"/>
          <w:lang w:eastAsia="en-US"/>
        </w:rPr>
        <w:t>.</w:t>
      </w:r>
      <w:r w:rsidRPr="005C6F07">
        <w:rPr>
          <w:color w:val="000000"/>
          <w:sz w:val="22"/>
          <w:szCs w:val="22"/>
          <w:lang w:val="sr-Cyrl-CS" w:eastAsia="en-US"/>
        </w:rPr>
        <w:t xml:space="preserve"> го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ни,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ја су овим ко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ци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ма пре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та у скла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ду са Од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лу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ком о бу</w:t>
      </w:r>
      <w:r w:rsidRPr="005C6F07">
        <w:rPr>
          <w:color w:val="000000"/>
          <w:sz w:val="22"/>
          <w:szCs w:val="22"/>
          <w:lang w:val="sr-Cyrl-CS" w:eastAsia="en-US"/>
        </w:rPr>
        <w:softHyphen/>
        <w:t>џе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ту оп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</w:t>
      </w:r>
      <w:r w:rsidRPr="005C6F07">
        <w:rPr>
          <w:color w:val="000000"/>
          <w:sz w:val="22"/>
          <w:szCs w:val="22"/>
          <w:lang w:eastAsia="en-US"/>
        </w:rPr>
        <w:t xml:space="preserve">  Петровац на Млави  </w:t>
      </w:r>
      <w:r w:rsidRPr="005C6F07">
        <w:rPr>
          <w:color w:val="000000"/>
          <w:sz w:val="22"/>
          <w:szCs w:val="22"/>
          <w:lang w:val="sr-Cyrl-CS" w:eastAsia="en-US"/>
        </w:rPr>
        <w:t>за 2024. го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 xml:space="preserve">ну . </w:t>
      </w:r>
    </w:p>
    <w:p w:rsidR="005C6F07" w:rsidRPr="005C6F07" w:rsidRDefault="005C6F07" w:rsidP="005C6F07">
      <w:pPr>
        <w:tabs>
          <w:tab w:val="left" w:pos="7322"/>
        </w:tabs>
        <w:spacing w:before="240" w:after="240"/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 xml:space="preserve">  </w:t>
      </w:r>
      <w:r>
        <w:rPr>
          <w:b/>
          <w:color w:val="000000"/>
          <w:sz w:val="22"/>
          <w:szCs w:val="22"/>
          <w:lang w:eastAsia="en-US"/>
        </w:rPr>
        <w:t>38</w:t>
      </w:r>
      <w:r w:rsidRPr="005C6F07">
        <w:rPr>
          <w:b/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spacing w:before="240" w:after="240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Изузетно, у случају да један ниво власти определи другом нивоу власти наменска трансферна средства, укључујући и наменска трансферна средства за надокнаду штета услед елементарних непогода као и у случају уговарања донација, чији износи нису могли бити познати у тренутку доношења буџета општине</w:t>
      </w:r>
      <w:r w:rsidRPr="005C6F07">
        <w:rPr>
          <w:color w:val="000000"/>
          <w:sz w:val="22"/>
          <w:szCs w:val="22"/>
          <w:lang w:eastAsia="en-US"/>
        </w:rPr>
        <w:t xml:space="preserve">  Петровац на Млави, </w:t>
      </w:r>
      <w:r w:rsidRPr="005C6F07">
        <w:rPr>
          <w:color w:val="000000"/>
          <w:sz w:val="22"/>
          <w:szCs w:val="22"/>
          <w:lang w:val="sr-Cyrl-CS" w:eastAsia="en-US"/>
        </w:rPr>
        <w:t xml:space="preserve">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 </w:t>
      </w: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 xml:space="preserve">  </w:t>
      </w:r>
      <w:r>
        <w:rPr>
          <w:b/>
          <w:color w:val="000000"/>
          <w:sz w:val="22"/>
          <w:szCs w:val="22"/>
          <w:lang w:eastAsia="en-US"/>
        </w:rPr>
        <w:t>39</w:t>
      </w:r>
      <w:r w:rsidRPr="005C6F07">
        <w:rPr>
          <w:b/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Плаћање са консолидованог рачуна трезора за реализацију обавеза других корисника јавних средстава</w:t>
      </w:r>
      <w:r w:rsidRPr="005C6F07">
        <w:rPr>
          <w:color w:val="000000"/>
          <w:sz w:val="22"/>
          <w:szCs w:val="22"/>
          <w:lang w:eastAsia="en-US"/>
        </w:rPr>
        <w:t xml:space="preserve">, </w:t>
      </w:r>
      <w:r w:rsidRPr="005C6F07">
        <w:rPr>
          <w:color w:val="000000"/>
          <w:sz w:val="22"/>
          <w:szCs w:val="22"/>
          <w:lang w:val="sr-Cyrl-CS" w:eastAsia="en-US"/>
        </w:rPr>
        <w:t>у смислу Закона о буџетском систему</w:t>
      </w:r>
      <w:r w:rsidRPr="005C6F07">
        <w:rPr>
          <w:color w:val="000000"/>
          <w:sz w:val="22"/>
          <w:szCs w:val="22"/>
          <w:lang w:eastAsia="en-US"/>
        </w:rPr>
        <w:t xml:space="preserve">, </w:t>
      </w:r>
      <w:r w:rsidRPr="005C6F07">
        <w:rPr>
          <w:color w:val="000000"/>
          <w:sz w:val="22"/>
          <w:szCs w:val="22"/>
          <w:lang w:val="sr-Cyrl-CS" w:eastAsia="en-US"/>
        </w:rPr>
        <w:t>који су укључени у систем консолидованог рачуна трезора</w:t>
      </w:r>
      <w:r w:rsidRPr="005C6F07">
        <w:rPr>
          <w:color w:val="000000"/>
          <w:sz w:val="22"/>
          <w:szCs w:val="22"/>
          <w:lang w:eastAsia="en-US"/>
        </w:rPr>
        <w:t xml:space="preserve">, </w:t>
      </w:r>
      <w:r w:rsidRPr="005C6F07">
        <w:rPr>
          <w:color w:val="000000"/>
          <w:sz w:val="22"/>
          <w:szCs w:val="22"/>
          <w:lang w:val="sr-Cyrl-CS" w:eastAsia="en-US"/>
        </w:rPr>
        <w:t xml:space="preserve">неће се вршити уколико ови корисници нису добили сагласност на финансијски план на начин прописан законом, и уколико тај план нису доставили Управи за трезор. </w:t>
      </w:r>
    </w:p>
    <w:p w:rsidR="005C6F07" w:rsidRPr="005C6F07" w:rsidRDefault="005C6F07" w:rsidP="005C6F07">
      <w:pPr>
        <w:tabs>
          <w:tab w:val="left" w:pos="7322"/>
        </w:tabs>
        <w:ind w:firstLine="708"/>
        <w:jc w:val="both"/>
        <w:rPr>
          <w:color w:val="000000"/>
          <w:sz w:val="22"/>
          <w:szCs w:val="22"/>
          <w:lang w:eastAsia="en-US"/>
        </w:rPr>
      </w:pPr>
    </w:p>
    <w:p w:rsidR="005C6F07" w:rsidRPr="005C6F07" w:rsidRDefault="005C6F07" w:rsidP="005C6F07">
      <w:pPr>
        <w:tabs>
          <w:tab w:val="left" w:pos="7322"/>
        </w:tabs>
        <w:jc w:val="center"/>
        <w:rPr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 xml:space="preserve">  </w:t>
      </w:r>
      <w:r>
        <w:rPr>
          <w:b/>
          <w:color w:val="000000"/>
          <w:sz w:val="22"/>
          <w:szCs w:val="22"/>
          <w:lang w:eastAsia="en-US"/>
        </w:rPr>
        <w:t>40</w:t>
      </w:r>
      <w:r w:rsidRPr="005C6F07">
        <w:rPr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t>У буџетској 202</w:t>
      </w:r>
      <w:r w:rsidRPr="005C6F07">
        <w:rPr>
          <w:color w:val="000000"/>
          <w:sz w:val="22"/>
          <w:szCs w:val="22"/>
          <w:lang w:eastAsia="en-US"/>
        </w:rPr>
        <w:t>4</w:t>
      </w:r>
      <w:r w:rsidRPr="005C6F07">
        <w:rPr>
          <w:color w:val="000000"/>
          <w:sz w:val="22"/>
          <w:szCs w:val="22"/>
          <w:lang w:eastAsia="en-US"/>
        </w:rPr>
        <w:t>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  <w:proofErr w:type="gramStart"/>
      <w:r w:rsidRPr="005C6F07">
        <w:rPr>
          <w:color w:val="000000"/>
          <w:sz w:val="22"/>
          <w:szCs w:val="22"/>
          <w:lang w:eastAsia="en-US"/>
        </w:rPr>
        <w:t>години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202</w:t>
      </w:r>
      <w:r w:rsidRPr="005C6F07">
        <w:rPr>
          <w:color w:val="000000"/>
          <w:sz w:val="22"/>
          <w:szCs w:val="22"/>
          <w:lang w:eastAsia="en-US"/>
        </w:rPr>
        <w:t>4</w:t>
      </w:r>
      <w:r w:rsidRPr="005C6F07">
        <w:rPr>
          <w:color w:val="000000"/>
          <w:sz w:val="22"/>
          <w:szCs w:val="22"/>
          <w:lang w:eastAsia="en-US"/>
        </w:rPr>
        <w:t xml:space="preserve">. </w:t>
      </w:r>
      <w:proofErr w:type="gramStart"/>
      <w:r w:rsidRPr="005C6F07">
        <w:rPr>
          <w:color w:val="000000"/>
          <w:sz w:val="22"/>
          <w:szCs w:val="22"/>
          <w:lang w:eastAsia="en-US"/>
        </w:rPr>
        <w:t>години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. </w:t>
      </w:r>
      <w:proofErr w:type="gramStart"/>
      <w:r w:rsidRPr="005C6F07">
        <w:rPr>
          <w:color w:val="000000"/>
          <w:sz w:val="22"/>
          <w:szCs w:val="22"/>
          <w:lang w:eastAsia="en-US"/>
        </w:rPr>
        <w:t>и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новчаних честитки за децу запослених.</w:t>
      </w:r>
    </w:p>
    <w:p w:rsidR="005C6F07" w:rsidRPr="005C6F07" w:rsidRDefault="005C6F07" w:rsidP="005C6F07">
      <w:pPr>
        <w:tabs>
          <w:tab w:val="left" w:pos="7322"/>
        </w:tabs>
        <w:spacing w:before="240" w:after="240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Такође, у 2024</w:t>
      </w:r>
      <w:r w:rsidRPr="005C6F07">
        <w:rPr>
          <w:color w:val="000000"/>
          <w:sz w:val="22"/>
          <w:szCs w:val="22"/>
          <w:lang w:eastAsia="en-US"/>
        </w:rPr>
        <w:t>.</w:t>
      </w:r>
      <w:r w:rsidRPr="005C6F07">
        <w:rPr>
          <w:color w:val="000000"/>
          <w:sz w:val="22"/>
          <w:szCs w:val="22"/>
          <w:lang w:val="sr-Cyrl-CS" w:eastAsia="en-US"/>
        </w:rPr>
        <w:t xml:space="preserve">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 </w:t>
      </w: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proofErr w:type="gramStart"/>
      <w:r w:rsidRPr="005C6F07">
        <w:rPr>
          <w:b/>
          <w:color w:val="000000"/>
          <w:sz w:val="22"/>
          <w:szCs w:val="22"/>
          <w:lang w:eastAsia="en-US"/>
        </w:rPr>
        <w:t>Члан 4</w:t>
      </w:r>
      <w:r>
        <w:rPr>
          <w:b/>
          <w:color w:val="000000"/>
          <w:sz w:val="22"/>
          <w:szCs w:val="22"/>
          <w:lang w:eastAsia="en-US"/>
        </w:rPr>
        <w:t>1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  <w:r w:rsidRPr="005C6F07">
        <w:rPr>
          <w:b/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lastRenderedPageBreak/>
        <w:t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before="240" w:after="240"/>
        <w:ind w:firstLine="708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</w:t>
      </w:r>
      <w:r w:rsidRPr="005C6F07">
        <w:rPr>
          <w:color w:val="000000"/>
          <w:sz w:val="22"/>
          <w:szCs w:val="22"/>
          <w:lang w:eastAsia="en-US"/>
        </w:rPr>
        <w:t xml:space="preserve"> . </w:t>
      </w: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proofErr w:type="gramStart"/>
      <w:r w:rsidRPr="005C6F07">
        <w:rPr>
          <w:b/>
          <w:color w:val="000000"/>
          <w:sz w:val="22"/>
          <w:szCs w:val="22"/>
          <w:lang w:eastAsia="en-US"/>
        </w:rPr>
        <w:t>Члан 4</w:t>
      </w:r>
      <w:r>
        <w:rPr>
          <w:b/>
          <w:color w:val="000000"/>
          <w:sz w:val="22"/>
          <w:szCs w:val="22"/>
          <w:lang w:eastAsia="en-US"/>
        </w:rPr>
        <w:t>2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  <w:r w:rsidRPr="005C6F07">
        <w:rPr>
          <w:b/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     </w:t>
      </w:r>
      <w:proofErr w:type="gramStart"/>
      <w:r w:rsidRPr="005C6F07">
        <w:rPr>
          <w:color w:val="000000"/>
          <w:sz w:val="22"/>
          <w:szCs w:val="22"/>
          <w:lang w:eastAsia="en-US"/>
        </w:rPr>
        <w:t>Уколико индиректни корисник буџета својом делатношћу изазове судски спор, извршење правоснажних судских одлука и судска поравнања извршавају се на терет његових апропријација, а преко апропријације која је намењена за ову врсту расхода.</w:t>
      </w:r>
      <w:proofErr w:type="gramEnd"/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jc w:val="center"/>
        <w:rPr>
          <w:b/>
          <w:color w:val="000000"/>
          <w:sz w:val="22"/>
          <w:szCs w:val="22"/>
          <w:lang w:eastAsia="en-US"/>
        </w:rPr>
      </w:pPr>
      <w:proofErr w:type="gramStart"/>
      <w:r w:rsidRPr="005C6F07">
        <w:rPr>
          <w:b/>
          <w:color w:val="000000"/>
          <w:sz w:val="22"/>
          <w:szCs w:val="22"/>
          <w:lang w:eastAsia="en-US"/>
        </w:rPr>
        <w:t>Члан 4</w:t>
      </w:r>
      <w:r>
        <w:rPr>
          <w:b/>
          <w:color w:val="000000"/>
          <w:sz w:val="22"/>
          <w:szCs w:val="22"/>
          <w:lang w:eastAsia="en-US"/>
        </w:rPr>
        <w:t>3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</w:p>
    <w:p w:rsidR="005C6F07" w:rsidRPr="005C6F07" w:rsidRDefault="005C6F07" w:rsidP="005C6F07">
      <w:pPr>
        <w:tabs>
          <w:tab w:val="left" w:pos="7322"/>
        </w:tabs>
        <w:spacing w:before="120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    </w:t>
      </w:r>
      <w:proofErr w:type="gramStart"/>
      <w:r w:rsidRPr="005C6F07">
        <w:rPr>
          <w:color w:val="000000"/>
          <w:sz w:val="22"/>
          <w:szCs w:val="22"/>
          <w:lang w:eastAsia="en-US"/>
        </w:rPr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spacing w:before="240" w:after="240"/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proofErr w:type="gramStart"/>
      <w:r w:rsidRPr="005C6F07">
        <w:rPr>
          <w:b/>
          <w:color w:val="000000"/>
          <w:sz w:val="22"/>
          <w:szCs w:val="22"/>
          <w:lang w:eastAsia="en-US"/>
        </w:rPr>
        <w:t>Члан 4</w:t>
      </w:r>
      <w:r>
        <w:rPr>
          <w:b/>
          <w:color w:val="000000"/>
          <w:sz w:val="22"/>
          <w:szCs w:val="22"/>
          <w:lang w:eastAsia="en-US"/>
        </w:rPr>
        <w:t>4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      </w:t>
      </w:r>
      <w:proofErr w:type="gramStart"/>
      <w:r w:rsidRPr="005C6F07">
        <w:rPr>
          <w:color w:val="000000"/>
          <w:sz w:val="22"/>
          <w:szCs w:val="22"/>
          <w:lang w:eastAsia="en-US"/>
        </w:rPr>
        <w:t>Јавна предузећа и други облици организовања чији је оснивач општина Петровац на Млави дужни су да најкасније до 30.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  <w:proofErr w:type="gramStart"/>
      <w:r w:rsidRPr="005C6F07">
        <w:rPr>
          <w:color w:val="000000"/>
          <w:sz w:val="22"/>
          <w:szCs w:val="22"/>
          <w:lang w:eastAsia="en-US"/>
        </w:rPr>
        <w:t>новембра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текуће буџетске године, 50% своје добити по завршном рачуну за 202</w:t>
      </w:r>
      <w:r w:rsidRPr="005C6F07">
        <w:rPr>
          <w:color w:val="000000"/>
          <w:sz w:val="22"/>
          <w:szCs w:val="22"/>
          <w:lang w:eastAsia="en-US"/>
        </w:rPr>
        <w:t>3</w:t>
      </w:r>
      <w:r w:rsidRPr="005C6F07">
        <w:rPr>
          <w:color w:val="000000"/>
          <w:sz w:val="22"/>
          <w:szCs w:val="22"/>
          <w:lang w:eastAsia="en-US"/>
        </w:rPr>
        <w:t xml:space="preserve">. </w:t>
      </w:r>
      <w:proofErr w:type="gramStart"/>
      <w:r w:rsidRPr="005C6F07">
        <w:rPr>
          <w:color w:val="000000"/>
          <w:sz w:val="22"/>
          <w:szCs w:val="22"/>
          <w:lang w:eastAsia="en-US"/>
        </w:rPr>
        <w:t>годину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уплате у буџет општине Петровац на Млави, према динамици коју одреди Општинско веће.</w:t>
      </w:r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proofErr w:type="gramStart"/>
      <w:r w:rsidRPr="005C6F07">
        <w:rPr>
          <w:b/>
          <w:color w:val="000000"/>
          <w:sz w:val="22"/>
          <w:szCs w:val="22"/>
          <w:lang w:eastAsia="en-US"/>
        </w:rPr>
        <w:t xml:space="preserve">Члан </w:t>
      </w:r>
      <w:r>
        <w:rPr>
          <w:b/>
          <w:color w:val="000000"/>
          <w:sz w:val="22"/>
          <w:szCs w:val="22"/>
          <w:lang w:eastAsia="en-US"/>
        </w:rPr>
        <w:t>45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 </w:t>
      </w:r>
      <w:proofErr w:type="gramStart"/>
      <w:r w:rsidRPr="005C6F07">
        <w:rPr>
          <w:color w:val="000000"/>
          <w:sz w:val="22"/>
          <w:szCs w:val="22"/>
          <w:lang w:eastAsia="en-US"/>
        </w:rPr>
        <w:t>Директни и индиректни корисници средстава буџета могу формирати комисије и друга стална и повремена радна тела искључиво у складу са посебним законом, дносно другим прописом, а чији задатак не може бити обављање текућих и послова из делокруга рада корисника буџетских средстава.</w:t>
      </w:r>
      <w:proofErr w:type="gramEnd"/>
    </w:p>
    <w:p w:rsidR="005C6F07" w:rsidRPr="005C6F07" w:rsidRDefault="005C6F07" w:rsidP="005C6F07">
      <w:pPr>
        <w:tabs>
          <w:tab w:val="left" w:pos="7322"/>
        </w:tabs>
        <w:spacing w:before="100" w:beforeAutospacing="1" w:after="100" w:afterAutospacing="1"/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</w:t>
      </w:r>
      <w:proofErr w:type="gramStart"/>
      <w:r w:rsidRPr="005C6F07">
        <w:rPr>
          <w:color w:val="000000"/>
          <w:sz w:val="22"/>
          <w:szCs w:val="22"/>
          <w:lang w:eastAsia="en-US"/>
        </w:rPr>
        <w:t>Задужују се надлежни органи да преиспитају потребу постојања и висину накнада из става 1.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</w:t>
      </w:r>
      <w:proofErr w:type="gramStart"/>
      <w:r w:rsidRPr="005C6F07">
        <w:rPr>
          <w:color w:val="000000"/>
          <w:sz w:val="22"/>
          <w:szCs w:val="22"/>
          <w:lang w:eastAsia="en-US"/>
        </w:rPr>
        <w:t>овог</w:t>
      </w:r>
      <w:proofErr w:type="gramEnd"/>
      <w:r w:rsidRPr="005C6F07">
        <w:rPr>
          <w:color w:val="000000"/>
          <w:sz w:val="22"/>
          <w:szCs w:val="22"/>
          <w:lang w:eastAsia="en-US"/>
        </w:rPr>
        <w:t xml:space="preserve"> члана, ради смањења издатака по овом основу.</w:t>
      </w: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proofErr w:type="gramStart"/>
      <w:r w:rsidRPr="005C6F07">
        <w:rPr>
          <w:b/>
          <w:color w:val="000000"/>
          <w:sz w:val="22"/>
          <w:szCs w:val="22"/>
          <w:lang w:eastAsia="en-US"/>
        </w:rPr>
        <w:t>Члан 4</w:t>
      </w:r>
      <w:r>
        <w:rPr>
          <w:b/>
          <w:color w:val="000000"/>
          <w:sz w:val="22"/>
          <w:szCs w:val="22"/>
          <w:lang w:eastAsia="en-US"/>
        </w:rPr>
        <w:t>6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t>Приходи који су погрешно уплаћени, или уплаћени у већем износу од прописаних, враћају се на терет погрешно или више уплаћених прихода, ако посебним прописима није другачије одређено.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C6F07">
        <w:rPr>
          <w:color w:val="000000"/>
          <w:sz w:val="22"/>
          <w:szCs w:val="22"/>
          <w:lang w:eastAsia="en-US"/>
        </w:rPr>
        <w:t xml:space="preserve">Приходи из става 1.овог члана, враћају се у износимa у којима су уплаћени </w:t>
      </w:r>
      <w:r w:rsidRPr="005C6F07">
        <w:rPr>
          <w:color w:val="000000"/>
          <w:sz w:val="22"/>
          <w:szCs w:val="22"/>
          <w:lang w:eastAsia="en-US"/>
        </w:rPr>
        <w:t>у</w:t>
      </w:r>
      <w:r w:rsidRPr="005C6F07">
        <w:rPr>
          <w:color w:val="000000"/>
          <w:sz w:val="22"/>
          <w:szCs w:val="22"/>
          <w:lang w:eastAsia="en-US"/>
        </w:rPr>
        <w:t xml:space="preserve"> корист буџета.</w:t>
      </w:r>
      <w:proofErr w:type="gramEnd"/>
    </w:p>
    <w:p w:rsidR="005C6F07" w:rsidRPr="005C6F07" w:rsidRDefault="005C6F07" w:rsidP="005C6F07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en-US"/>
        </w:rPr>
      </w:pP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proofErr w:type="gramStart"/>
      <w:r w:rsidRPr="005C6F07">
        <w:rPr>
          <w:b/>
          <w:color w:val="000000"/>
          <w:sz w:val="22"/>
          <w:szCs w:val="22"/>
          <w:lang w:eastAsia="en-US"/>
        </w:rPr>
        <w:t>Члан 4</w:t>
      </w:r>
      <w:r>
        <w:rPr>
          <w:b/>
          <w:color w:val="000000"/>
          <w:sz w:val="22"/>
          <w:szCs w:val="22"/>
          <w:lang w:eastAsia="en-US"/>
        </w:rPr>
        <w:t>7</w:t>
      </w:r>
      <w:r w:rsidRPr="005C6F07">
        <w:rPr>
          <w:b/>
          <w:color w:val="000000"/>
          <w:sz w:val="22"/>
          <w:szCs w:val="22"/>
          <w:lang w:eastAsia="en-US"/>
        </w:rPr>
        <w:t>.</w:t>
      </w:r>
      <w:proofErr w:type="gramEnd"/>
    </w:p>
    <w:p w:rsidR="005C6F07" w:rsidRPr="005C6F07" w:rsidRDefault="005C6F07" w:rsidP="005C6F07">
      <w:pPr>
        <w:tabs>
          <w:tab w:val="left" w:pos="1080"/>
          <w:tab w:val="left" w:pos="7322"/>
        </w:tabs>
        <w:jc w:val="both"/>
        <w:rPr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eastAsia="en-US"/>
        </w:rPr>
        <w:t xml:space="preserve">       </w:t>
      </w:r>
      <w:proofErr w:type="gramStart"/>
      <w:r w:rsidRPr="005C6F07">
        <w:rPr>
          <w:sz w:val="22"/>
          <w:szCs w:val="22"/>
          <w:lang w:eastAsia="en-US"/>
        </w:rPr>
        <w:t>Одлуку о капиталном задуживању доноси Скупштина општине, по претходно прибављеном мишљењу Министарства финасија.</w:t>
      </w:r>
      <w:proofErr w:type="gramEnd"/>
      <w:r w:rsidRPr="005C6F07">
        <w:rPr>
          <w:sz w:val="22"/>
          <w:szCs w:val="22"/>
          <w:lang w:eastAsia="en-US"/>
        </w:rPr>
        <w:t xml:space="preserve"> </w:t>
      </w:r>
    </w:p>
    <w:p w:rsidR="005C6F07" w:rsidRPr="005C6F07" w:rsidRDefault="005C6F07" w:rsidP="005C6F07">
      <w:pPr>
        <w:tabs>
          <w:tab w:val="left" w:pos="1080"/>
          <w:tab w:val="left" w:pos="7322"/>
        </w:tabs>
        <w:jc w:val="both"/>
        <w:rPr>
          <w:sz w:val="22"/>
          <w:szCs w:val="22"/>
          <w:lang w:eastAsia="en-US"/>
        </w:rPr>
      </w:pPr>
    </w:p>
    <w:p w:rsidR="005C6F07" w:rsidRPr="005C6F07" w:rsidRDefault="005C6F07" w:rsidP="005C6F07">
      <w:pPr>
        <w:tabs>
          <w:tab w:val="left" w:pos="1080"/>
          <w:tab w:val="left" w:pos="7322"/>
        </w:tabs>
        <w:jc w:val="center"/>
        <w:rPr>
          <w:b/>
          <w:sz w:val="22"/>
          <w:szCs w:val="22"/>
          <w:lang w:eastAsia="en-US"/>
        </w:rPr>
      </w:pPr>
      <w:proofErr w:type="gramStart"/>
      <w:r w:rsidRPr="005C6F07">
        <w:rPr>
          <w:b/>
          <w:sz w:val="22"/>
          <w:szCs w:val="22"/>
          <w:lang w:eastAsia="en-US"/>
        </w:rPr>
        <w:t xml:space="preserve">Члан </w:t>
      </w:r>
      <w:r>
        <w:rPr>
          <w:b/>
          <w:sz w:val="22"/>
          <w:szCs w:val="22"/>
          <w:lang w:eastAsia="en-US"/>
        </w:rPr>
        <w:t>48</w:t>
      </w:r>
      <w:r w:rsidRPr="005C6F07">
        <w:rPr>
          <w:b/>
          <w:sz w:val="22"/>
          <w:szCs w:val="22"/>
          <w:lang w:eastAsia="en-US"/>
        </w:rPr>
        <w:t>.</w:t>
      </w:r>
      <w:proofErr w:type="gramEnd"/>
    </w:p>
    <w:p w:rsidR="005C6F07" w:rsidRPr="005C6F07" w:rsidRDefault="005C6F07" w:rsidP="005C6F07">
      <w:pPr>
        <w:tabs>
          <w:tab w:val="left" w:pos="1080"/>
          <w:tab w:val="left" w:pos="7322"/>
        </w:tabs>
        <w:jc w:val="both"/>
        <w:rPr>
          <w:color w:val="000000"/>
          <w:sz w:val="22"/>
          <w:szCs w:val="22"/>
          <w:lang w:val="sr-Cyrl-CS"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          Ову</w:t>
      </w:r>
      <w:r w:rsidRPr="005C6F07">
        <w:rPr>
          <w:color w:val="000000"/>
          <w:sz w:val="22"/>
          <w:szCs w:val="22"/>
          <w:lang w:eastAsia="en-US"/>
        </w:rPr>
        <w:t>  о</w:t>
      </w:r>
      <w:r w:rsidRPr="005C6F07">
        <w:rPr>
          <w:color w:val="000000"/>
          <w:sz w:val="22"/>
          <w:szCs w:val="22"/>
          <w:lang w:val="sr-Cyrl-CS" w:eastAsia="en-US"/>
        </w:rPr>
        <w:t>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лу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ку об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ти у Слу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жбе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ном Гла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снику оп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 и до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ти</w:t>
      </w:r>
      <w:r w:rsidRPr="005C6F07">
        <w:rPr>
          <w:color w:val="000000"/>
          <w:sz w:val="22"/>
          <w:szCs w:val="22"/>
          <w:lang w:eastAsia="en-US"/>
        </w:rPr>
        <w:t>  м</w:t>
      </w:r>
      <w:r w:rsidRPr="005C6F07">
        <w:rPr>
          <w:color w:val="000000"/>
          <w:sz w:val="22"/>
          <w:szCs w:val="22"/>
          <w:lang w:val="sr-Cyrl-CS" w:eastAsia="en-US"/>
        </w:rPr>
        <w:t>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стар</w:t>
      </w:r>
      <w:r w:rsidRPr="005C6F07">
        <w:rPr>
          <w:color w:val="000000"/>
          <w:sz w:val="22"/>
          <w:szCs w:val="22"/>
          <w:lang w:val="sr-Cyrl-CS" w:eastAsia="en-US"/>
        </w:rPr>
        <w:softHyphen/>
        <w:t>ству</w:t>
      </w:r>
      <w:r w:rsidRPr="005C6F07">
        <w:rPr>
          <w:color w:val="000000"/>
          <w:sz w:val="22"/>
          <w:szCs w:val="22"/>
          <w:lang w:eastAsia="en-US"/>
        </w:rPr>
        <w:t xml:space="preserve">  надлежном за послове  </w:t>
      </w:r>
      <w:r w:rsidRPr="005C6F07">
        <w:rPr>
          <w:color w:val="000000"/>
          <w:sz w:val="22"/>
          <w:szCs w:val="22"/>
          <w:lang w:val="sr-Cyrl-CS" w:eastAsia="en-US"/>
        </w:rPr>
        <w:t>фи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нан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си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ја</w:t>
      </w:r>
    </w:p>
    <w:p w:rsidR="005C6F07" w:rsidRPr="005C6F07" w:rsidRDefault="005C6F07" w:rsidP="005C6F07">
      <w:pPr>
        <w:tabs>
          <w:tab w:val="left" w:pos="1080"/>
          <w:tab w:val="left" w:pos="7322"/>
        </w:tabs>
        <w:jc w:val="both"/>
        <w:rPr>
          <w:b/>
          <w:color w:val="000000"/>
          <w:sz w:val="22"/>
          <w:szCs w:val="22"/>
          <w:lang w:eastAsia="en-US"/>
        </w:rPr>
      </w:pPr>
    </w:p>
    <w:p w:rsidR="005C6F07" w:rsidRPr="005C6F07" w:rsidRDefault="005C6F07" w:rsidP="005C6F07">
      <w:pPr>
        <w:tabs>
          <w:tab w:val="left" w:pos="7322"/>
        </w:tabs>
        <w:jc w:val="center"/>
        <w:rPr>
          <w:b/>
          <w:color w:val="000000"/>
          <w:sz w:val="22"/>
          <w:szCs w:val="22"/>
          <w:lang w:eastAsia="en-US"/>
        </w:rPr>
      </w:pPr>
      <w:r w:rsidRPr="005C6F07">
        <w:rPr>
          <w:b/>
          <w:color w:val="000000"/>
          <w:sz w:val="22"/>
          <w:szCs w:val="22"/>
          <w:lang w:val="sr-Cyrl-CS" w:eastAsia="en-US"/>
        </w:rPr>
        <w:t>Члан</w:t>
      </w:r>
      <w:r w:rsidRPr="005C6F07">
        <w:rPr>
          <w:b/>
          <w:color w:val="000000"/>
          <w:sz w:val="22"/>
          <w:szCs w:val="22"/>
          <w:lang w:eastAsia="en-US"/>
        </w:rPr>
        <w:t> </w:t>
      </w:r>
      <w:r>
        <w:rPr>
          <w:b/>
          <w:color w:val="000000"/>
          <w:sz w:val="22"/>
          <w:szCs w:val="22"/>
          <w:lang w:eastAsia="en-US"/>
        </w:rPr>
        <w:t>49</w:t>
      </w:r>
      <w:r w:rsidRPr="005C6F07">
        <w:rPr>
          <w:b/>
          <w:color w:val="000000"/>
          <w:sz w:val="22"/>
          <w:szCs w:val="22"/>
          <w:lang w:eastAsia="en-US"/>
        </w:rPr>
        <w:t xml:space="preserve">. </w:t>
      </w:r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  <w:r w:rsidRPr="005C6F07">
        <w:rPr>
          <w:color w:val="000000"/>
          <w:sz w:val="22"/>
          <w:szCs w:val="22"/>
          <w:lang w:val="sr-Cyrl-CS" w:eastAsia="en-US"/>
        </w:rPr>
        <w:t xml:space="preserve">          Ова од</w:t>
      </w:r>
      <w:r w:rsidRPr="005C6F07">
        <w:rPr>
          <w:color w:val="000000"/>
          <w:sz w:val="22"/>
          <w:szCs w:val="22"/>
          <w:lang w:val="sr-Cyrl-CS" w:eastAsia="en-US"/>
        </w:rPr>
        <w:softHyphen/>
        <w:t>лу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ка сту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па на сна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гу даном об</w:t>
      </w:r>
      <w:r w:rsidRPr="005C6F07">
        <w:rPr>
          <w:color w:val="000000"/>
          <w:sz w:val="22"/>
          <w:szCs w:val="22"/>
          <w:lang w:val="sr-Cyrl-CS" w:eastAsia="en-US"/>
        </w:rPr>
        <w:softHyphen/>
        <w:t>ја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вљи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ња у Слу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жбе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ном гла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снику оп</w:t>
      </w:r>
      <w:r w:rsidRPr="005C6F07">
        <w:rPr>
          <w:color w:val="000000"/>
          <w:sz w:val="22"/>
          <w:szCs w:val="22"/>
          <w:lang w:val="sr-Cyrl-CS" w:eastAsia="en-US"/>
        </w:rPr>
        <w:softHyphen/>
        <w:t>шти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не Петровац на Млави, а при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ме</w:t>
      </w:r>
      <w:r w:rsidRPr="005C6F07">
        <w:rPr>
          <w:color w:val="000000"/>
          <w:sz w:val="22"/>
          <w:szCs w:val="22"/>
          <w:lang w:val="sr-Cyrl-CS" w:eastAsia="en-US"/>
        </w:rPr>
        <w:softHyphen/>
        <w:t>њи</w:t>
      </w:r>
      <w:r w:rsidRPr="005C6F07">
        <w:rPr>
          <w:color w:val="000000"/>
          <w:sz w:val="22"/>
          <w:szCs w:val="22"/>
          <w:lang w:val="sr-Cyrl-CS" w:eastAsia="en-US"/>
        </w:rPr>
        <w:softHyphen/>
        <w:t>ва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ће се од 1. ја</w:t>
      </w:r>
      <w:r w:rsidRPr="005C6F07">
        <w:rPr>
          <w:color w:val="000000"/>
          <w:sz w:val="22"/>
          <w:szCs w:val="22"/>
          <w:lang w:val="sr-Cyrl-CS" w:eastAsia="en-US"/>
        </w:rPr>
        <w:softHyphen/>
        <w:t>ну</w:t>
      </w:r>
      <w:r w:rsidRPr="005C6F07">
        <w:rPr>
          <w:color w:val="000000"/>
          <w:sz w:val="22"/>
          <w:szCs w:val="22"/>
          <w:lang w:val="sr-Cyrl-CS" w:eastAsia="en-US"/>
        </w:rPr>
        <w:softHyphen/>
        <w:t>а</w:t>
      </w:r>
      <w:r w:rsidRPr="005C6F07">
        <w:rPr>
          <w:color w:val="000000"/>
          <w:sz w:val="22"/>
          <w:szCs w:val="22"/>
          <w:lang w:val="sr-Cyrl-CS" w:eastAsia="en-US"/>
        </w:rPr>
        <w:softHyphen/>
        <w:t>ра 2024. го</w:t>
      </w:r>
      <w:r w:rsidRPr="005C6F07">
        <w:rPr>
          <w:color w:val="000000"/>
          <w:sz w:val="22"/>
          <w:szCs w:val="22"/>
          <w:lang w:val="sr-Cyrl-CS" w:eastAsia="en-US"/>
        </w:rPr>
        <w:softHyphen/>
        <w:t>ди</w:t>
      </w:r>
      <w:r w:rsidRPr="005C6F07">
        <w:rPr>
          <w:color w:val="000000"/>
          <w:sz w:val="22"/>
          <w:szCs w:val="22"/>
          <w:lang w:val="sr-Cyrl-CS" w:eastAsia="en-US"/>
        </w:rPr>
        <w:softHyphen/>
        <w:t xml:space="preserve">не. </w:t>
      </w:r>
    </w:p>
    <w:p w:rsidR="005C6F07" w:rsidRPr="005C6F07" w:rsidRDefault="005C6F07" w:rsidP="005C6F07">
      <w:pPr>
        <w:tabs>
          <w:tab w:val="left" w:pos="7322"/>
        </w:tabs>
        <w:jc w:val="both"/>
        <w:rPr>
          <w:color w:val="000000"/>
          <w:sz w:val="22"/>
          <w:szCs w:val="22"/>
          <w:lang w:eastAsia="en-US"/>
        </w:rPr>
      </w:pPr>
    </w:p>
    <w:p w:rsidR="005C6F07" w:rsidRPr="005C6F07" w:rsidRDefault="005C6F07" w:rsidP="005C6F07">
      <w:pPr>
        <w:spacing w:line="288" w:lineRule="auto"/>
        <w:ind w:right="480"/>
        <w:jc w:val="center"/>
        <w:rPr>
          <w:sz w:val="22"/>
          <w:szCs w:val="22"/>
          <w:lang w:val="sr-Cyrl-CS"/>
        </w:rPr>
      </w:pPr>
    </w:p>
    <w:p w:rsidR="005C6F07" w:rsidRPr="005C6F07" w:rsidRDefault="00792E24" w:rsidP="005C6F07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Руководилац Одељења за финансије и буџет</w:t>
      </w:r>
    </w:p>
    <w:p w:rsidR="005C6F07" w:rsidRPr="005C6F07" w:rsidRDefault="005C6F07" w:rsidP="005C6F07">
      <w:pPr>
        <w:jc w:val="center"/>
        <w:rPr>
          <w:sz w:val="24"/>
          <w:szCs w:val="24"/>
          <w:lang w:val="sr-Cyrl-CS"/>
        </w:rPr>
      </w:pPr>
      <w:r w:rsidRPr="005C6F07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92E24">
        <w:rPr>
          <w:sz w:val="24"/>
          <w:szCs w:val="24"/>
          <w:lang w:val="sr-Cyrl-CS"/>
        </w:rPr>
        <w:t>Јадранка Младеновић</w:t>
      </w:r>
    </w:p>
    <w:p w:rsidR="005C6F07" w:rsidRPr="005C6F07" w:rsidRDefault="005C6F07" w:rsidP="005C6F07">
      <w:pPr>
        <w:jc w:val="center"/>
        <w:rPr>
          <w:sz w:val="24"/>
          <w:szCs w:val="24"/>
          <w:lang w:val="sr-Cyrl-CS"/>
        </w:rPr>
      </w:pPr>
    </w:p>
    <w:p w:rsidR="00ED6209" w:rsidRDefault="00ED6209"/>
    <w:sectPr w:rsidR="00ED6209" w:rsidSect="00207CB3">
      <w:headerReference w:type="default" r:id="rId78"/>
      <w:footerReference w:type="default" r:id="rId7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8E" w:rsidRDefault="005A028E">
      <w:r>
        <w:separator/>
      </w:r>
    </w:p>
  </w:endnote>
  <w:endnote w:type="continuationSeparator" w:id="0">
    <w:p w:rsidR="005A028E" w:rsidRDefault="005A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4" type="#_x0000_t75" style="position:absolute;margin-left:0;margin-top:0;width:50pt;height:50pt;z-index:2516387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6359909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795804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6992037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9358197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4488129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7425634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6474381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2414512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2898962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0821724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282710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2" type="#_x0000_t75" style="position:absolute;margin-left:0;margin-top:0;width:50pt;height:50pt;z-index:2516398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8596644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0638630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0450613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4714061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8644871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0323455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3223947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4986138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0649925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8527973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8725723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0" type="#_x0000_t75" style="position:absolute;margin-left:0;margin-top:0;width:50pt;height:50pt;z-index:2516408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6759588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0566592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706836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380543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725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1062668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736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303664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5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0453707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56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6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7045968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66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6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1250341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8" type="#_x0000_t75" style="position:absolute;margin-left:0;margin-top:0;width:50pt;height:50pt;z-index:2516418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8559946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4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7794480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2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3056732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0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8873015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450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77B2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8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77B2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16993120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450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77B2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207CB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7B21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F7AF6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77B2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divId w:val="20194286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77B2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207C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977B2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F7AF6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8E" w:rsidRDefault="005A028E">
      <w:r>
        <w:separator/>
      </w:r>
    </w:p>
  </w:footnote>
  <w:footnote w:type="continuationSeparator" w:id="0">
    <w:p w:rsidR="005A028E" w:rsidRDefault="005A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4531302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4781858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5326895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199541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8002974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91531064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247364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2892842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5626420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3120542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2098067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2206303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4783036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6296295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9029555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5738139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37515768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36884163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4881356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9661554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961476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13075156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3050859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9541436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21036055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77B21">
      <w:trPr>
        <w:trHeight w:val="375"/>
        <w:hidden/>
      </w:trPr>
      <w:tc>
        <w:tcPr>
          <w:tcW w:w="11400" w:type="dxa"/>
        </w:tcPr>
        <w:p w:rsidR="00977B21" w:rsidRDefault="00977B2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77B2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77B21">
      <w:trPr>
        <w:trHeight w:val="375"/>
        <w:hidden/>
      </w:trPr>
      <w:tc>
        <w:tcPr>
          <w:tcW w:w="16332" w:type="dxa"/>
        </w:tcPr>
        <w:p w:rsidR="00977B21" w:rsidRDefault="00977B2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77B2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77B21" w:rsidRDefault="00977B2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77B2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77B21" w:rsidRDefault="00977B21">
                      <w:pPr>
                        <w:jc w:val="right"/>
                        <w:divId w:val="5059016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24.10.2023 09:05:44</w:t>
                      </w:r>
                    </w:p>
                    <w:p w:rsidR="00977B21" w:rsidRDefault="00977B21">
                      <w:pPr>
                        <w:spacing w:line="1" w:lineRule="auto"/>
                      </w:pPr>
                    </w:p>
                  </w:tc>
                </w:tr>
              </w:tbl>
              <w:p w:rsidR="00977B21" w:rsidRDefault="00977B21">
                <w:pPr>
                  <w:spacing w:line="1" w:lineRule="auto"/>
                </w:pPr>
              </w:p>
            </w:tc>
          </w:tr>
        </w:tbl>
        <w:p w:rsidR="00977B21" w:rsidRDefault="00977B2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defaultTabStop w:val="708"/>
  <w:hyphenationZone w:val="425"/>
  <w:characterSpacingControl w:val="doNotCompress"/>
  <w:hdrShapeDefaults>
    <o:shapedefaults v:ext="edit" spidmax="21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805"/>
    <w:rsid w:val="00101FFD"/>
    <w:rsid w:val="001C3C23"/>
    <w:rsid w:val="00207CB3"/>
    <w:rsid w:val="00335676"/>
    <w:rsid w:val="00380805"/>
    <w:rsid w:val="003B4860"/>
    <w:rsid w:val="005A028E"/>
    <w:rsid w:val="005C6F07"/>
    <w:rsid w:val="00605363"/>
    <w:rsid w:val="00792E24"/>
    <w:rsid w:val="00813A69"/>
    <w:rsid w:val="00977B21"/>
    <w:rsid w:val="00B614B9"/>
    <w:rsid w:val="00B95404"/>
    <w:rsid w:val="00BF7AF6"/>
    <w:rsid w:val="00E45861"/>
    <w:rsid w:val="00ED6209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C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7CB3"/>
    <w:pPr>
      <w:spacing w:before="100" w:beforeAutospacing="1" w:after="100" w:afterAutospacing="1"/>
    </w:pPr>
    <w:rPr>
      <w:rFonts w:eastAsiaTheme="minorEastAsia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207CB3"/>
    <w:rPr>
      <w:rFonts w:eastAsiaTheme="minorEastAsia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111</Pages>
  <Words>46878</Words>
  <Characters>267208</Characters>
  <Application>Microsoft Office Word</Application>
  <DocSecurity>0</DocSecurity>
  <Lines>2226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313460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Tanja</cp:lastModifiedBy>
  <cp:revision>8</cp:revision>
  <dcterms:created xsi:type="dcterms:W3CDTF">2023-10-24T07:35:00Z</dcterms:created>
  <dcterms:modified xsi:type="dcterms:W3CDTF">2023-10-25T10:40:00Z</dcterms:modified>
</cp:coreProperties>
</file>