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A2" w:rsidRPr="00BA7087" w:rsidRDefault="008B2E62" w:rsidP="00BA7087">
      <w:pPr>
        <w:jc w:val="both"/>
        <w:rPr>
          <w:rFonts w:ascii="Times New Roman" w:hAnsi="Times New Roman" w:cs="Times New Roman"/>
          <w:lang w:val="sr-Latn-C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</w:t>
      </w:r>
      <w:r w:rsidRPr="00DC6357">
        <w:rPr>
          <w:rFonts w:ascii="Times New Roman" w:hAnsi="Times New Roman" w:cs="Times New Roman"/>
          <w:lang w:val="sr-Cyrl-CS"/>
        </w:rPr>
        <w:t xml:space="preserve"> </w:t>
      </w:r>
      <w:r w:rsidRPr="00257B7E">
        <w:rPr>
          <w:rFonts w:ascii="Times New Roman" w:hAnsi="Times New Roman" w:cs="Times New Roman"/>
          <w:lang w:val="sr-Cyrl-CS"/>
        </w:rPr>
        <w:t>46. Закона о локалној самоуправи ("Службени гласник РС", бр. 129/07 и 83/14-др. закон и 101/16-др.закон и 47/2018)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чланом 38.</w:t>
      </w:r>
      <w:r w:rsidRPr="009F31C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>
        <w:rPr>
          <w:rFonts w:ascii="Times New Roman" w:hAnsi="Times New Roman" w:cs="Times New Roman"/>
          <w:color w:val="000000"/>
          <w:lang w:val="bg-BG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чланом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5. Уредбе о средствима за подстицање програма или недостајућег дела средстава за финансирање програма од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интереса 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 („Службени</w:t>
      </w:r>
      <w:r w:rsidR="00676BAD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16/2018),</w:t>
      </w:r>
      <w:r w:rsidRPr="00257B7E">
        <w:rPr>
          <w:rFonts w:ascii="Times New Roman" w:hAnsi="Times New Roman" w:cs="Times New Roman"/>
          <w:lang w:val="sr-Cyrl-CS"/>
        </w:rPr>
        <w:t xml:space="preserve"> члан</w:t>
      </w:r>
      <w:r>
        <w:rPr>
          <w:rFonts w:ascii="Times New Roman" w:hAnsi="Times New Roman" w:cs="Times New Roman"/>
          <w:lang w:val="sr-Cyrl-CS"/>
        </w:rPr>
        <w:t>ом</w:t>
      </w:r>
      <w:r w:rsidRPr="00257B7E">
        <w:rPr>
          <w:rFonts w:ascii="Times New Roman" w:hAnsi="Times New Roman" w:cs="Times New Roman"/>
          <w:lang w:val="sr-Cyrl-CS"/>
        </w:rPr>
        <w:t xml:space="preserve"> 65. Статута општине Петровац на Млави </w:t>
      </w:r>
      <w:r w:rsidRPr="00257B7E">
        <w:rPr>
          <w:rFonts w:ascii="Times New Roman" w:hAnsi="Times New Roman" w:cs="Times New Roman"/>
          <w:lang w:val="hr-HR"/>
        </w:rPr>
        <w:t>(''</w:t>
      </w:r>
      <w:r w:rsidRPr="00257B7E">
        <w:rPr>
          <w:rFonts w:ascii="Times New Roman" w:hAnsi="Times New Roman" w:cs="Times New Roman"/>
          <w:lang w:val="sr-Cyrl-CS"/>
        </w:rPr>
        <w:t>Службени гласник општине Петровац на Млави</w:t>
      </w:r>
      <w:r w:rsidRPr="00257B7E">
        <w:rPr>
          <w:rFonts w:ascii="Times New Roman" w:hAnsi="Times New Roman" w:cs="Times New Roman"/>
          <w:lang w:val="hr-HR"/>
        </w:rPr>
        <w:t>'',</w:t>
      </w:r>
      <w:r w:rsidRPr="00257B7E">
        <w:rPr>
          <w:rFonts w:ascii="Times New Roman" w:hAnsi="Times New Roman" w:cs="Times New Roman"/>
          <w:lang w:val="sr-Cyrl-CS"/>
        </w:rPr>
        <w:t xml:space="preserve"> бр. 2/19)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, Одлуке о буџету општине Петровац на Млави за 202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. годину ("Службени гласник општине Петровац на Млави", бр.</w:t>
      </w:r>
      <w:r w:rsidR="00D467E3">
        <w:rPr>
          <w:rFonts w:ascii="Times New Roman" w:hAnsi="Times New Roman" w:cs="Times New Roman"/>
          <w:sz w:val="22"/>
          <w:szCs w:val="22"/>
          <w:lang w:val="sr-Cyrl-CS"/>
        </w:rPr>
        <w:t xml:space="preserve"> 14/21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)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BA7087">
        <w:rPr>
          <w:rFonts w:ascii="Times New Roman" w:hAnsi="Times New Roman" w:cs="Times New Roman"/>
          <w:lang w:val="sr-Latn-CS"/>
        </w:rPr>
        <w:t xml:space="preserve"> </w:t>
      </w:r>
      <w:r w:rsidR="00257B7E" w:rsidRPr="00257B7E">
        <w:rPr>
          <w:rFonts w:ascii="Times New Roman" w:hAnsi="Times New Roman" w:cs="Times New Roman"/>
          <w:lang w:val="sr-Cyrl-CS"/>
        </w:rPr>
        <w:t>Председник општине Петровац на Млави расписује</w:t>
      </w:r>
    </w:p>
    <w:p w:rsidR="002B1C5A" w:rsidRPr="00765754" w:rsidRDefault="002B1C5A" w:rsidP="00AB725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F24BC" w:rsidRPr="001D17A2" w:rsidRDefault="002F24BC" w:rsidP="002F24B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2F24BC" w:rsidRPr="00C37A51" w:rsidRDefault="002F24BC" w:rsidP="002F24B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СОЦИЈАЛНЕ И ДЕЧ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ЈЕ ЗАШТИТЕ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8B2E6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</w:t>
      </w:r>
      <w:r>
        <w:rPr>
          <w:rFonts w:ascii="Times New Roman" w:hAnsi="Times New Roman" w:cs="Times New Roman"/>
          <w:color w:val="000000"/>
          <w:lang w:val="bg-BG"/>
        </w:rPr>
        <w:t>д јавног интереса за општину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Петровац на Млави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2F24BC" w:rsidRPr="00113BAC">
        <w:rPr>
          <w:rFonts w:ascii="Times New Roman" w:hAnsi="Times New Roman" w:cs="Times New Roman"/>
          <w:b/>
          <w:color w:val="000000"/>
          <w:lang w:val="bg-BG"/>
        </w:rPr>
        <w:t>социјалне и деч</w:t>
      </w:r>
      <w:r w:rsidR="002F24BC">
        <w:rPr>
          <w:rFonts w:ascii="Times New Roman" w:hAnsi="Times New Roman" w:cs="Times New Roman"/>
          <w:b/>
          <w:color w:val="000000"/>
          <w:lang w:val="bg-BG"/>
        </w:rPr>
        <w:t>и</w:t>
      </w:r>
      <w:r w:rsidR="002F24BC" w:rsidRPr="00113BAC">
        <w:rPr>
          <w:rFonts w:ascii="Times New Roman" w:hAnsi="Times New Roman" w:cs="Times New Roman"/>
          <w:b/>
          <w:color w:val="000000"/>
          <w:lang w:val="bg-BG"/>
        </w:rPr>
        <w:t>је заштите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конкурсу може да учествује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удружење:</w:t>
      </w:r>
    </w:p>
    <w:p w:rsidR="001D17A2" w:rsidRPr="001D17A2" w:rsidRDefault="008B2E6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регистровано у складу са </w:t>
      </w:r>
      <w:r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1D17A2" w:rsidRPr="001D17A2" w:rsidRDefault="00257B7E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ији се циљеви, према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одредбама, остварују у области у којој се програм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</w:p>
    <w:p w:rsidR="001D17A2" w:rsidRPr="001D17A2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је директно одговорно за припрему и извођење програма и</w:t>
      </w:r>
    </w:p>
    <w:p w:rsidR="001D17A2" w:rsidRPr="00676BAD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676BAD">
        <w:rPr>
          <w:rFonts w:ascii="Times New Roman" w:hAnsi="Times New Roman" w:cs="Times New Roman"/>
          <w:color w:val="000000"/>
          <w:lang w:val="bg-BG"/>
        </w:rPr>
        <w:t>делатности</w:t>
      </w:r>
      <w:r w:rsidR="00676BAD">
        <w:rPr>
          <w:rFonts w:ascii="Times New Roman" w:hAnsi="Times New Roman" w:cs="Times New Roman"/>
          <w:color w:val="000000"/>
          <w:lang w:val="sr-Latn-CS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hAnsi="Times New Roman" w:cs="Times New Roman"/>
        </w:rPr>
        <w:t xml:space="preserve">а </w:t>
      </w:r>
      <w:proofErr w:type="spellStart"/>
      <w:r w:rsidRPr="00676BAD">
        <w:rPr>
          <w:rFonts w:ascii="Times New Roman" w:hAnsi="Times New Roman" w:cs="Times New Roman"/>
        </w:rPr>
        <w:t>је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седиште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r w:rsidRPr="00676BAD">
        <w:rPr>
          <w:rFonts w:ascii="Times New Roman" w:hAnsi="Times New Roman" w:cs="Times New Roman"/>
          <w:lang w:val="sr-Cyrl-CS"/>
        </w:rPr>
        <w:t>у</w:t>
      </w:r>
      <w:proofErr w:type="spellStart"/>
      <w:r w:rsidRPr="00676BAD">
        <w:rPr>
          <w:rFonts w:ascii="Times New Roman" w:hAnsi="Times New Roman" w:cs="Times New Roman"/>
        </w:rPr>
        <w:t>дружења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територији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општине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Петровац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Млави</w:t>
      </w:r>
      <w:proofErr w:type="spellEnd"/>
      <w:r w:rsidRPr="00676BAD">
        <w:rPr>
          <w:rFonts w:ascii="Times New Roman" w:hAnsi="Times New Roman" w:cs="Times New Roman"/>
        </w:rPr>
        <w:t xml:space="preserve"> и </w:t>
      </w:r>
      <w:proofErr w:type="spellStart"/>
      <w:r w:rsidRPr="00676BAD">
        <w:rPr>
          <w:rFonts w:ascii="Times New Roman" w:hAnsi="Times New Roman" w:cs="Times New Roman"/>
        </w:rPr>
        <w:t>да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се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програм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реализује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територији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општине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Петровац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Млави</w:t>
      </w:r>
      <w:proofErr w:type="spellEnd"/>
      <w:r w:rsidRPr="00676BAD">
        <w:rPr>
          <w:rFonts w:ascii="Times New Roman" w:hAnsi="Times New Roman" w:cs="Times New Roman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hAnsi="Times New Roman" w:cs="Times New Roman"/>
          <w:lang w:val="sr-Cyrl-CS"/>
        </w:rPr>
        <w:t>а међуопштинско удружење које конкурише, има кориснике на територији општине Петровац на Млави (под условом да већ не постоји такво удружење на територији општине Петровац на Млави)</w:t>
      </w:r>
      <w:r>
        <w:rPr>
          <w:rFonts w:ascii="Times New Roman" w:hAnsi="Times New Roman" w:cs="Times New Roman"/>
          <w:lang w:val="sr-Cyrl-CS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F24BC" w:rsidRPr="00113BAC">
        <w:rPr>
          <w:rFonts w:ascii="Times New Roman" w:hAnsi="Times New Roman" w:cs="Times New Roman"/>
          <w:b/>
          <w:color w:val="000000"/>
          <w:lang w:val="bg-BG"/>
        </w:rPr>
        <w:t>социјалне и деч</w:t>
      </w:r>
      <w:r w:rsidR="002F24BC">
        <w:rPr>
          <w:rFonts w:ascii="Times New Roman" w:hAnsi="Times New Roman" w:cs="Times New Roman"/>
          <w:b/>
          <w:color w:val="000000"/>
          <w:lang w:val="bg-BG"/>
        </w:rPr>
        <w:t>и</w:t>
      </w:r>
      <w:r w:rsidR="002F24BC" w:rsidRPr="00113BAC">
        <w:rPr>
          <w:rFonts w:ascii="Times New Roman" w:hAnsi="Times New Roman" w:cs="Times New Roman"/>
          <w:b/>
          <w:color w:val="000000"/>
          <w:lang w:val="bg-BG"/>
        </w:rPr>
        <w:t>је заштите</w:t>
      </w:r>
      <w:r w:rsidR="008B2E62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из буџета </w:t>
      </w:r>
      <w:r w:rsidR="001B6B6A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1B6B6A">
        <w:rPr>
          <w:rFonts w:ascii="Times New Roman" w:hAnsi="Times New Roman" w:cs="Times New Roman"/>
          <w:color w:val="000000"/>
          <w:lang w:val="bg-BG"/>
        </w:rPr>
        <w:t>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DC6357">
        <w:rPr>
          <w:rFonts w:ascii="Times New Roman" w:hAnsi="Times New Roman" w:cs="Times New Roman"/>
          <w:color w:val="000000"/>
          <w:lang w:val="bg-BG"/>
        </w:rPr>
        <w:t>.</w:t>
      </w:r>
      <w:r w:rsid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години износи </w:t>
      </w:r>
      <w:r w:rsidR="002F24BC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676BAD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2F24BC">
        <w:rPr>
          <w:rStyle w:val="FontStyle11"/>
          <w:rFonts w:ascii="Times New Roman" w:hAnsi="Times New Roman" w:cs="Times New Roman"/>
          <w:lang w:val="sr-Latn-CS" w:eastAsia="sr-Cyrl-CS"/>
        </w:rPr>
        <w:t>22</w:t>
      </w:r>
      <w:r w:rsidR="00676BAD">
        <w:rPr>
          <w:rStyle w:val="FontStyle11"/>
          <w:rFonts w:ascii="Times New Roman" w:hAnsi="Times New Roman" w:cs="Times New Roman"/>
          <w:lang w:val="sr-Cyrl-CS" w:eastAsia="sr-Cyrl-CS"/>
        </w:rPr>
        <w:t xml:space="preserve">0.000,00 </w:t>
      </w:r>
      <w:r w:rsidR="008A3F3C">
        <w:rPr>
          <w:rStyle w:val="FontStyle11"/>
          <w:rFonts w:ascii="Times New Roman" w:eastAsia="Calibri" w:hAnsi="Times New Roman" w:cs="Times New Roman"/>
          <w:lang w:val="sr-Cyrl-CS" w:eastAsia="sr-Cyrl-CS"/>
        </w:rPr>
        <w:t>динара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(словима: </w:t>
      </w:r>
      <w:r w:rsidR="002F24BC">
        <w:rPr>
          <w:rFonts w:ascii="Times New Roman" w:hAnsi="Times New Roman" w:cs="Times New Roman"/>
          <w:color w:val="000000"/>
          <w:lang w:val="sr-Cyrl-CS"/>
        </w:rPr>
        <w:t>два</w:t>
      </w:r>
      <w:r w:rsidR="00676BAD">
        <w:rPr>
          <w:rFonts w:ascii="Times New Roman" w:hAnsi="Times New Roman" w:cs="Times New Roman"/>
          <w:color w:val="000000"/>
          <w:lang w:val="bg-BG"/>
        </w:rPr>
        <w:t xml:space="preserve"> милиона </w:t>
      </w:r>
      <w:r w:rsidR="002F24BC">
        <w:rPr>
          <w:rFonts w:ascii="Times New Roman" w:hAnsi="Times New Roman" w:cs="Times New Roman"/>
          <w:color w:val="000000"/>
          <w:lang w:val="bg-BG"/>
        </w:rPr>
        <w:t>двеста</w:t>
      </w:r>
      <w:r w:rsidR="00676BA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F24BC">
        <w:rPr>
          <w:rFonts w:ascii="Times New Roman" w:hAnsi="Times New Roman" w:cs="Times New Roman"/>
          <w:color w:val="000000"/>
          <w:lang w:val="bg-BG"/>
        </w:rPr>
        <w:t>двадесет</w:t>
      </w:r>
      <w:r w:rsidR="00676BAD">
        <w:rPr>
          <w:rFonts w:ascii="Times New Roman" w:hAnsi="Times New Roman" w:cs="Times New Roman"/>
          <w:color w:val="000000"/>
          <w:lang w:val="bg-BG"/>
        </w:rPr>
        <w:t xml:space="preserve"> хиљада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 динара</w:t>
      </w:r>
      <w:r w:rsidR="00676BAD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D54B7" w:rsidRDefault="000D54B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0D54B7" w:rsidRDefault="000D54B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4. ТРАЈАЊЕ ПРОГРАМА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C468E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Средства се додељују за програме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трајати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најдуже до </w:t>
      </w:r>
      <w:r w:rsidR="00C468E6">
        <w:rPr>
          <w:rFonts w:ascii="Times New Roman" w:hAnsi="Times New Roman" w:cs="Times New Roman"/>
          <w:color w:val="000000"/>
          <w:lang w:val="bg-BG"/>
        </w:rPr>
        <w:t>31.12.202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C468E6">
        <w:rPr>
          <w:rFonts w:ascii="Times New Roman" w:hAnsi="Times New Roman" w:cs="Times New Roman"/>
          <w:color w:val="000000"/>
          <w:lang w:val="bg-BG"/>
        </w:rPr>
        <w:t>. године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8A3F3C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A3F3C" w:rsidRPr="001D17A2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F24BC" w:rsidRDefault="002F24BC" w:rsidP="002F24BC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5. </w:t>
      </w:r>
      <w:r w:rsidR="001D17A2" w:rsidRPr="002F24BC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ИЗБОР ПРОГРАМА</w:t>
      </w:r>
    </w:p>
    <w:p w:rsidR="000D5FB8" w:rsidRPr="000D5FB8" w:rsidRDefault="000D5FB8" w:rsidP="000D5FB8">
      <w:pPr>
        <w:pStyle w:val="ListParagraph"/>
        <w:autoSpaceDE w:val="0"/>
        <w:autoSpaceDN w:val="0"/>
        <w:adjustRightInd w:val="0"/>
        <w:snapToGrid w:val="0"/>
        <w:ind w:left="100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D5FB8" w:rsidRDefault="000D5FB8" w:rsidP="000D5FB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финансирати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средствима из буџета</w:t>
      </w:r>
      <w:r>
        <w:rPr>
          <w:rFonts w:ascii="Times New Roman" w:hAnsi="Times New Roman" w:cs="Times New Roman"/>
          <w:color w:val="000000"/>
          <w:lang w:val="bg-BG"/>
        </w:rPr>
        <w:t xml:space="preserve"> 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врши се применом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следећих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критеријума: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9861" w:type="dxa"/>
        <w:tblLook w:val="01E0"/>
      </w:tblPr>
      <w:tblGrid>
        <w:gridCol w:w="7466"/>
        <w:gridCol w:w="2395"/>
      </w:tblGrid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jc w:val="center"/>
              <w:rPr>
                <w:lang w:val="sr-Cyrl-CS"/>
              </w:rPr>
            </w:pPr>
          </w:p>
          <w:p w:rsidR="002A2B22" w:rsidRPr="008E2256" w:rsidRDefault="002A2B22" w:rsidP="008B1BA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КРИТЕРИЈУМ</w:t>
            </w:r>
          </w:p>
        </w:tc>
        <w:tc>
          <w:tcPr>
            <w:tcW w:w="2395" w:type="dxa"/>
          </w:tcPr>
          <w:p w:rsidR="002A2B22" w:rsidRDefault="002A2B22" w:rsidP="008B1BA2">
            <w:pPr>
              <w:rPr>
                <w:lang w:val="sr-Cyrl-CS"/>
              </w:rPr>
            </w:pPr>
          </w:p>
          <w:p w:rsidR="002A2B22" w:rsidRPr="008E2256" w:rsidRDefault="002A2B22" w:rsidP="008B1BA2">
            <w:pPr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БРОЈ ПОЕНА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74019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Законитост и ефикасност коришћења средстава ( да ли су раније коришћена буџетсла средства и да ли су том приликом испуњене уговорне обавезе)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Одрживост ранијих програма и пројеката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Капацитет носиоца програма  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пројекта обезбедио партнерство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Релевантност програма и пројекта за остваривање јавног интереса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Усклађеност планираних активности с циљевима и очекиваним резултатима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Прецизност и изводљивост плана реализације програма или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Остваривост планираних резултата и мерљивост показатеља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Значај промене која се очекује од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50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 и детаљно приказан наративни буџет пројекта који показује усклађеност предвиђених трошкова са пројектним активностима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Промоција, односно публицитет који се огледа у начину информисања циљне групе и шире јавности о шрограму или пројекту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100 /</w:t>
            </w:r>
          </w:p>
        </w:tc>
      </w:tr>
    </w:tbl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2F24BC">
      <w:pPr>
        <w:autoSpaceDE w:val="0"/>
        <w:autoSpaceDN w:val="0"/>
        <w:adjustRightInd w:val="0"/>
        <w:snapToGrid w:val="0"/>
        <w:ind w:left="-142"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 да достави следећу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документацију: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 са прилозима (Образац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 1- пријава на конкурс, Образац 2 – предлог програма/пројекта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3 - </w:t>
      </w:r>
      <w:r w:rsidRPr="001D17A2">
        <w:rPr>
          <w:rFonts w:ascii="Times New Roman" w:hAnsi="Times New Roman" w:cs="Times New Roman"/>
          <w:color w:val="000000"/>
          <w:lang w:val="bg-BG"/>
        </w:rPr>
        <w:t>буџета програма</w:t>
      </w:r>
      <w:r w:rsidR="00D74738">
        <w:rPr>
          <w:rFonts w:ascii="Times New Roman" w:hAnsi="Times New Roman" w:cs="Times New Roman"/>
          <w:color w:val="000000"/>
          <w:lang w:val="bg-BG"/>
        </w:rPr>
        <w:t>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удружења, односно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извештај о завршном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рачуну за претходну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годину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уколико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конкурише за износе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преко 500.000 динара.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D54B7" w:rsidRDefault="000D54B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0D54B7" w:rsidRDefault="000D54B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7. НАЧИН ПРИЈАВЉИВАЊА НА КОНКУРС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DC635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Оверен и одштампан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DC6357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буџет пројекта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достављају се у затвореној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коверти са назнаком </w:t>
      </w:r>
      <w:r w:rsidRPr="00007CC6">
        <w:rPr>
          <w:rFonts w:ascii="Times New Roman" w:hAnsi="Times New Roman" w:cs="Times New Roman"/>
          <w:color w:val="000000"/>
          <w:lang w:val="bg-BG"/>
        </w:rPr>
        <w:t>„</w:t>
      </w:r>
      <w:r w:rsidR="00007CC6" w:rsidRPr="00007CC6">
        <w:rPr>
          <w:rFonts w:ascii="Times New Roman" w:hAnsi="Times New Roman" w:cs="Times New Roman"/>
          <w:lang w:val="sr-Cyrl-CS" w:eastAsia="sr-Cyrl-CS"/>
        </w:rPr>
        <w:t xml:space="preserve">ЗА </w:t>
      </w:r>
      <w:r w:rsidR="00007CC6" w:rsidRPr="00007CC6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0D54B7">
        <w:rPr>
          <w:rStyle w:val="FontStyle11"/>
          <w:rFonts w:ascii="Times New Roman" w:hAnsi="Times New Roman" w:cs="Times New Roman"/>
          <w:lang w:val="sr-Cyrl-CS" w:eastAsia="sr-Cyrl-CS"/>
        </w:rPr>
        <w:t>СОЦИЈАЛНЕ И ДЕЧИЈЕ ЗАШТИТЕ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8A3F3C">
        <w:rPr>
          <w:rStyle w:val="FontStyle11"/>
          <w:rFonts w:ascii="Times New Roman" w:hAnsi="Times New Roman" w:cs="Times New Roman"/>
          <w:lang w:val="sr-Cyrl-CS" w:eastAsia="sr-Cyrl-CS"/>
        </w:rPr>
        <w:t>2</w:t>
      </w:r>
      <w:r w:rsidR="00007CC6" w:rsidRPr="00007CC6">
        <w:rPr>
          <w:rStyle w:val="FontStyle11"/>
          <w:rFonts w:ascii="Times New Roman" w:hAnsi="Times New Roman" w:cs="Times New Roman"/>
          <w:lang w:val="sr-Cyrl-CS" w:eastAsia="sr-Cyrl-CS"/>
        </w:rPr>
        <w:t>. ГОДИНУ - НЕ ОТВАРАТИ"</w:t>
      </w:r>
      <w:r w:rsidR="00007CC6" w:rsidRPr="009B3C7B">
        <w:rPr>
          <w:rStyle w:val="FontStyle11"/>
          <w:rFonts w:ascii="Times New Roman" w:hAnsi="Times New Roman" w:cs="Times New Roman"/>
          <w:lang w:val="sr-Cyrl-CS" w:eastAsia="sr-Cyrl-CS"/>
        </w:rPr>
        <w:t xml:space="preserve"> 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истакнутим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називом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подносиоца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пројекта, на пошти или писарници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јединице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локалне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самоуправе на назначеној адреси.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ул. Српских владара 165, 12300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>општине Петровац на Млави</w:t>
      </w:r>
      <w:r w:rsidR="00007CC6" w:rsidRPr="009B3C7B">
        <w:rPr>
          <w:rStyle w:val="FontStyle11"/>
          <w:rFonts w:ascii="Times New Roman" w:hAnsi="Times New Roman" w:cs="Times New Roman"/>
          <w:lang w:val="sr-Cyrl-CS" w:eastAsia="sr-Cyrl-CS"/>
        </w:rPr>
        <w:t xml:space="preserve">  </w:t>
      </w:r>
      <w:hyperlink r:id="rId8" w:history="1">
        <w:r w:rsidR="00007CC6" w:rsidRPr="00374B41">
          <w:rPr>
            <w:rStyle w:val="Hyperlink"/>
            <w:rFonts w:ascii="Times New Roman" w:hAnsi="Times New Roman" w:cs="Times New Roman"/>
            <w:sz w:val="22"/>
            <w:szCs w:val="22"/>
            <w:lang w:val="sr-Cyrl-CS" w:eastAsia="sr-Cyrl-CS"/>
          </w:rPr>
          <w:t>www.petrovacnamlavi.rs</w:t>
        </w:r>
      </w:hyperlink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 xml:space="preserve"> .</w:t>
      </w:r>
    </w:p>
    <w:p w:rsidR="00007CC6" w:rsidRPr="00007CC6" w:rsidRDefault="00007CC6" w:rsidP="00007CC6">
      <w:pPr>
        <w:ind w:firstLine="283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За додатне информације можете се обратити на број телефона 012/ 332 - 722, локал 233 или путем електронске поште на адресу 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pr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@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petrovacnamlavi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rs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D17A2" w:rsidRPr="001D17A2" w:rsidRDefault="001D17A2" w:rsidP="00ED0B22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>овај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јавни конкурс је </w:t>
      </w:r>
      <w:r w:rsidR="00007CC6">
        <w:rPr>
          <w:rFonts w:ascii="Times New Roman" w:hAnsi="Times New Roman" w:cs="Times New Roman"/>
          <w:color w:val="000000"/>
          <w:lang w:val="bg-BG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конкурса.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>, коју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утврђује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комисија, биће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објављена на званичној интернет страници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</w:t>
      </w:r>
      <w:r w:rsidR="002A2B22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од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07CC6" w:rsidRPr="00007CC6">
        <w:rPr>
          <w:rFonts w:ascii="Times New Roman" w:hAnsi="Times New Roman" w:cs="Times New Roman"/>
          <w:b/>
          <w:color w:val="000000"/>
          <w:lang w:val="bg-BG"/>
        </w:rPr>
        <w:t>60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007CC6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="00007CC6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додељују средства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доноси председник општине </w:t>
      </w:r>
      <w:r w:rsidRPr="001D17A2">
        <w:rPr>
          <w:rFonts w:ascii="Times New Roman" w:hAnsi="Times New Roman" w:cs="Times New Roman"/>
          <w:color w:val="000000"/>
          <w:lang w:val="bg-BG"/>
        </w:rPr>
        <w:t>биће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објављена у року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од пет дана од дана доношења.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пријаве, као и пријаве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поднело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 не испуњава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услове за учешће на конкурсу, не разматрају се.</w:t>
      </w:r>
    </w:p>
    <w:p w:rsidR="001D17A2" w:rsidRPr="001B6B6A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B6B6A">
        <w:rPr>
          <w:rFonts w:ascii="Times New Roman" w:hAnsi="Times New Roman" w:cs="Times New Roman"/>
          <w:color w:val="000000"/>
          <w:lang w:val="bg-BG"/>
        </w:rPr>
        <w:t>Непотпуне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пријаве, односно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непотпуно или непрецизно представљени програми или остала конкурсна документација, не разматрају се.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B6B6A">
        <w:rPr>
          <w:rFonts w:ascii="Times New Roman" w:hAnsi="Times New Roman" w:cs="Times New Roman"/>
          <w:lang w:val="sr-Cyrl-CS"/>
        </w:rPr>
        <w:t>На листу</w:t>
      </w: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вредновања и рангирања пријављених програма</w:t>
      </w:r>
      <w:r w:rsidRPr="001B6B6A">
        <w:rPr>
          <w:rFonts w:ascii="Times New Roman" w:hAnsi="Times New Roman" w:cs="Times New Roman"/>
          <w:lang w:val="sr-Cyrl-CS"/>
        </w:rPr>
        <w:t xml:space="preserve"> учесници конкурса имају право приговора у року од </w:t>
      </w:r>
      <w:r>
        <w:rPr>
          <w:rFonts w:ascii="Times New Roman" w:hAnsi="Times New Roman" w:cs="Times New Roman"/>
          <w:lang w:val="sr-Cyrl-CS"/>
        </w:rPr>
        <w:t>8</w:t>
      </w:r>
      <w:r w:rsidRPr="001B6B6A">
        <w:rPr>
          <w:rFonts w:ascii="Times New Roman" w:hAnsi="Times New Roman" w:cs="Times New Roman"/>
          <w:lang w:val="sr-Cyrl-CS"/>
        </w:rPr>
        <w:t xml:space="preserve"> дана од дана њеног објављивања. Одлуку о приговору доноси председник општине на предлог </w:t>
      </w:r>
      <w:r>
        <w:rPr>
          <w:rFonts w:ascii="Times New Roman" w:hAnsi="Times New Roman" w:cs="Times New Roman"/>
          <w:lang w:val="sr-Cyrl-CS"/>
        </w:rPr>
        <w:t>Комисије</w:t>
      </w:r>
      <w:r w:rsidRPr="001B6B6A">
        <w:rPr>
          <w:rFonts w:ascii="Times New Roman" w:hAnsi="Times New Roman" w:cs="Times New Roman"/>
          <w:lang w:val="sr-Cyrl-CS"/>
        </w:rPr>
        <w:t xml:space="preserve"> у року од 15 дана од дана његовог пријема.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основу </w:t>
      </w:r>
      <w:r w:rsidRPr="001B6B6A">
        <w:rPr>
          <w:rFonts w:ascii="Times New Roman" w:hAnsi="Times New Roman" w:cs="Times New Roman"/>
          <w:lang w:val="sr-Cyrl-CS"/>
        </w:rPr>
        <w:t>Одлуке о избору програма председник Општине закључује појединачне уговоре о реализовању пројеката и програма</w:t>
      </w:r>
      <w:r w:rsidRPr="001B6B6A">
        <w:rPr>
          <w:rFonts w:ascii="Times New Roman" w:hAnsi="Times New Roman" w:cs="Times New Roman"/>
          <w:lang w:val="sr-Latn-CS"/>
        </w:rPr>
        <w:t xml:space="preserve"> удружења.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Default="00AB725E" w:rsidP="002F24BC">
      <w:pPr>
        <w:tabs>
          <w:tab w:val="left" w:pos="764"/>
        </w:tabs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Pr="000D5FB8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Број: </w:t>
      </w:r>
      <w:r w:rsidR="002F24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560-39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/22-01/1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Датум: 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31</w:t>
      </w:r>
      <w:r w:rsidR="002A2B2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.01.202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.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 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ПЕТРОВАЦ НА МЛАВИ                                                              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ПРЕДСЕДНИК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  <w:r w:rsidRPr="00AB725E">
        <w:rPr>
          <w:rFonts w:ascii="Times New Roman" w:hAnsi="Times New Roman" w:cs="Times New Roman"/>
          <w:lang w:val="sr-Latn-CS"/>
        </w:rPr>
        <w:tab/>
      </w:r>
      <w:r w:rsidRPr="00AB725E">
        <w:rPr>
          <w:rFonts w:ascii="Times New Roman" w:hAnsi="Times New Roman" w:cs="Times New Roman"/>
          <w:lang w:val="sr-Cyrl-CS"/>
        </w:rPr>
        <w:t>ОПШТИН</w:t>
      </w:r>
      <w:r w:rsidRPr="00AB725E">
        <w:rPr>
          <w:rFonts w:ascii="Times New Roman" w:hAnsi="Times New Roman" w:cs="Times New Roman"/>
          <w:lang w:val="sr-Latn-CS"/>
        </w:rPr>
        <w:t>E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__________________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Душко Нединић</w:t>
      </w:r>
    </w:p>
    <w:p w:rsidR="00AB725E" w:rsidRPr="00AB725E" w:rsidRDefault="00AB725E">
      <w:pPr>
        <w:ind w:left="4962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sectPr w:rsidR="00AB725E" w:rsidRPr="00AB725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D8" w:rsidRDefault="003D08D8" w:rsidP="009F428A">
      <w:r>
        <w:separator/>
      </w:r>
    </w:p>
  </w:endnote>
  <w:endnote w:type="continuationSeparator" w:id="0">
    <w:p w:rsidR="003D08D8" w:rsidRDefault="003D08D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D8" w:rsidRDefault="003D08D8" w:rsidP="009F428A">
      <w:r>
        <w:separator/>
      </w:r>
    </w:p>
  </w:footnote>
  <w:footnote w:type="continuationSeparator" w:id="0">
    <w:p w:rsidR="003D08D8" w:rsidRDefault="003D08D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7CC6"/>
    <w:rsid w:val="00015D01"/>
    <w:rsid w:val="000D28DD"/>
    <w:rsid w:val="000D54B7"/>
    <w:rsid w:val="000D5FB8"/>
    <w:rsid w:val="00142A14"/>
    <w:rsid w:val="001B6B6A"/>
    <w:rsid w:val="001D17A2"/>
    <w:rsid w:val="001D17A4"/>
    <w:rsid w:val="001D7209"/>
    <w:rsid w:val="001E13F3"/>
    <w:rsid w:val="00214A94"/>
    <w:rsid w:val="00245C32"/>
    <w:rsid w:val="00257B7E"/>
    <w:rsid w:val="002661E9"/>
    <w:rsid w:val="0027095B"/>
    <w:rsid w:val="0027594F"/>
    <w:rsid w:val="002A2B22"/>
    <w:rsid w:val="002A2BD5"/>
    <w:rsid w:val="002B1C5A"/>
    <w:rsid w:val="002F24BC"/>
    <w:rsid w:val="003A5F53"/>
    <w:rsid w:val="003B70ED"/>
    <w:rsid w:val="003D08D8"/>
    <w:rsid w:val="003E0D20"/>
    <w:rsid w:val="003E6A00"/>
    <w:rsid w:val="00607519"/>
    <w:rsid w:val="00671ADF"/>
    <w:rsid w:val="00676BAD"/>
    <w:rsid w:val="0067712D"/>
    <w:rsid w:val="006E1BB9"/>
    <w:rsid w:val="006F5877"/>
    <w:rsid w:val="006F60C9"/>
    <w:rsid w:val="007355E2"/>
    <w:rsid w:val="00765754"/>
    <w:rsid w:val="008111EB"/>
    <w:rsid w:val="008A3F3C"/>
    <w:rsid w:val="008B2E62"/>
    <w:rsid w:val="008B5323"/>
    <w:rsid w:val="008D0AB4"/>
    <w:rsid w:val="008D3EC1"/>
    <w:rsid w:val="0091276A"/>
    <w:rsid w:val="00945B83"/>
    <w:rsid w:val="0096208A"/>
    <w:rsid w:val="009F31C4"/>
    <w:rsid w:val="009F428A"/>
    <w:rsid w:val="00A014A1"/>
    <w:rsid w:val="00A34F2D"/>
    <w:rsid w:val="00A937E1"/>
    <w:rsid w:val="00AB725E"/>
    <w:rsid w:val="00BA7087"/>
    <w:rsid w:val="00BD5A2D"/>
    <w:rsid w:val="00BD7567"/>
    <w:rsid w:val="00C01D9B"/>
    <w:rsid w:val="00C468E6"/>
    <w:rsid w:val="00D467E3"/>
    <w:rsid w:val="00D73D47"/>
    <w:rsid w:val="00D74738"/>
    <w:rsid w:val="00DC6357"/>
    <w:rsid w:val="00E3403E"/>
    <w:rsid w:val="00E370BA"/>
    <w:rsid w:val="00EB76FC"/>
    <w:rsid w:val="00ED0B22"/>
    <w:rsid w:val="00EF2436"/>
    <w:rsid w:val="00EF2457"/>
    <w:rsid w:val="00F02AE3"/>
    <w:rsid w:val="00F279CA"/>
    <w:rsid w:val="00F74C10"/>
    <w:rsid w:val="00F765ED"/>
    <w:rsid w:val="00F774DC"/>
    <w:rsid w:val="00FB02E9"/>
    <w:rsid w:val="00FD43C0"/>
    <w:rsid w:val="00FD5FE3"/>
    <w:rsid w:val="00FF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customStyle="1" w:styleId="FontStyle11">
    <w:name w:val="Font Style11"/>
    <w:basedOn w:val="DefaultParagraphFont"/>
    <w:rsid w:val="00007CC6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CC6"/>
    <w:rPr>
      <w:color w:val="0563C1" w:themeColor="hyperlink"/>
      <w:u w:val="single"/>
    </w:rPr>
  </w:style>
  <w:style w:type="paragraph" w:customStyle="1" w:styleId="Style6">
    <w:name w:val="Style6"/>
    <w:basedOn w:val="Normal"/>
    <w:rsid w:val="00AB725E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lang w:val="sr-Latn-CS" w:eastAsia="sr-Latn-CS"/>
    </w:rPr>
  </w:style>
  <w:style w:type="table" w:styleId="TableGrid">
    <w:name w:val="Table Grid"/>
    <w:basedOn w:val="TableNormal"/>
    <w:rsid w:val="002A2B2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2E193-6C6E-4D19-ACFA-1D2436C9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4</cp:revision>
  <cp:lastPrinted>2022-01-31T08:14:00Z</cp:lastPrinted>
  <dcterms:created xsi:type="dcterms:W3CDTF">2022-01-31T07:51:00Z</dcterms:created>
  <dcterms:modified xsi:type="dcterms:W3CDTF">2022-01-31T10:56:00Z</dcterms:modified>
</cp:coreProperties>
</file>