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E714E" w:rsidRPr="00756E9A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83266C">
        <w:rPr>
          <w:rFonts w:ascii="Times New Roman" w:hAnsi="Times New Roman" w:cs="Times New Roman"/>
          <w:color w:val="000000"/>
          <w:lang w:val="bg-BG"/>
        </w:rPr>
        <w:t>Цркава и верских</w:t>
      </w:r>
      <w:r w:rsidR="000E714E">
        <w:rPr>
          <w:rFonts w:ascii="Times New Roman" w:hAnsi="Times New Roman" w:cs="Times New Roman"/>
          <w:color w:val="000000"/>
          <w:lang w:val="bg-BG"/>
        </w:rPr>
        <w:t xml:space="preserve"> заједница,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4D042A">
        <w:rPr>
          <w:rFonts w:ascii="Times New Roman" w:hAnsi="Times New Roman" w:cs="Times New Roman"/>
          <w:color w:val="000000"/>
          <w:lang w:val="bg-BG"/>
        </w:rPr>
        <w:t>05.03.2021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ПОДНЕТИХ НА КОНКУРСУ</w:t>
      </w:r>
      <w:r w:rsidR="004D042A">
        <w:rPr>
          <w:rFonts w:ascii="Times New Roman" w:hAnsi="Times New Roman" w:cs="Times New Roman"/>
          <w:b/>
          <w:bCs/>
          <w:color w:val="000000"/>
          <w:lang w:val="bg-BG"/>
        </w:rPr>
        <w:t xml:space="preserve"> ИЗ ОБЛАСТИ</w:t>
      </w: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0E714E">
        <w:rPr>
          <w:rFonts w:ascii="Times New Roman" w:hAnsi="Times New Roman" w:cs="Times New Roman"/>
          <w:b/>
          <w:bCs/>
          <w:color w:val="000000"/>
          <w:lang w:val="bg-BG"/>
        </w:rPr>
        <w:t>ЦРКАВА И ВЕРСКИХ ЗАЈЕДНИЦА</w:t>
      </w:r>
    </w:p>
    <w:p w:rsidR="000E714E" w:rsidRPr="00756E9A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418"/>
        <w:gridCol w:w="2551"/>
        <w:gridCol w:w="1843"/>
        <w:gridCol w:w="1701"/>
        <w:gridCol w:w="1074"/>
      </w:tblGrid>
      <w:tr w:rsidR="00D11935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83062C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3062C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F243DC" w:rsidRDefault="005B17B6" w:rsidP="009941CD">
            <w:pPr>
              <w:rPr>
                <w:rFonts w:ascii="Times New Roman" w:hAnsi="Times New Roman" w:cs="Times New Roman"/>
                <w:color w:val="FF0000"/>
              </w:rPr>
            </w:pPr>
            <w:r w:rsidRPr="00F243DC">
              <w:rPr>
                <w:rFonts w:ascii="Times New Roman" w:hAnsi="Times New Roman" w:cs="Times New Roman"/>
              </w:rPr>
              <w:t>СПЦО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9941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Израдња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парохи</w:t>
            </w:r>
            <w:r w:rsidR="00F0527E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свештеника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партерним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уређењем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F52E3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A83832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3062C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1C74AC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СПЦО КАМЕНОВО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система за парно грејање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F52E3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125513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9B3B23" w:rsidRDefault="005B17B6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3.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СПЦО РАНОВАЦ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E02130" w:rsidRDefault="005B17B6" w:rsidP="005157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Адаптација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</w:t>
            </w:r>
            <w:r w:rsidR="00F0527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</w:rPr>
              <w:t>склопу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црквене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кухињски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F52E3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A83832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E0213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ind w:left="-250" w:firstLine="250"/>
              <w:rPr>
                <w:rFonts w:ascii="Times New Roman" w:hAnsi="Times New Roman" w:cs="Times New Roman"/>
              </w:rPr>
            </w:pPr>
            <w:r w:rsidRPr="009D131E">
              <w:rPr>
                <w:rFonts w:ascii="Times New Roman" w:hAnsi="Times New Roman" w:cs="Times New Roman"/>
              </w:rPr>
              <w:t>СПЦО ЋОВДИН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Адаптација грејања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A83832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3062C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1C74AC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 w:rsidRPr="00CB66B6">
              <w:rPr>
                <w:rFonts w:ascii="Times New Roman" w:hAnsi="Times New Roman" w:cs="Times New Roman"/>
              </w:rPr>
              <w:t xml:space="preserve">СПЦО ТАБАНОВАЦ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Уређење црквене Порте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F52E3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A83832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3062C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4D6AD3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СПЦО БИСТРИЦА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466AD1" w:rsidRDefault="005B17B6" w:rsidP="009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ограде на Црквене Порте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64DF3" w:rsidRDefault="005B17B6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83832" w:rsidRDefault="00125513" w:rsidP="009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B17B6" w:rsidRPr="00D11935" w:rsidTr="0083062C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83062C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B21FD0" w:rsidRDefault="005B17B6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08-1/2021-01/1-6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F243DC" w:rsidRDefault="005B17B6" w:rsidP="00515725">
            <w:pPr>
              <w:rPr>
                <w:rFonts w:ascii="Times New Roman" w:hAnsi="Times New Roman" w:cs="Times New Roman"/>
                <w:color w:val="FF0000"/>
              </w:rPr>
            </w:pPr>
            <w:r w:rsidRPr="00F243DC">
              <w:rPr>
                <w:rFonts w:ascii="Times New Roman" w:hAnsi="Times New Roman" w:cs="Times New Roman"/>
              </w:rPr>
              <w:t>СПЦО ЦРЉЕНАЦ - РАШАНАЦ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9236FA" w:rsidRDefault="00F0527E" w:rsidP="00515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Радови на </w:t>
            </w: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="005B17B6">
              <w:rPr>
                <w:rFonts w:ascii="Times New Roman" w:hAnsi="Times New Roman" w:cs="Times New Roman"/>
              </w:rPr>
              <w:t>арохијском дому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AF52E3" w:rsidRDefault="005B17B6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 дин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7B6" w:rsidRPr="00125513" w:rsidRDefault="00125513" w:rsidP="00D51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D11935" w:rsidRPr="00756E9A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756E9A" w:rsidRDefault="00D11935" w:rsidP="00756E9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0E714E">
        <w:rPr>
          <w:rFonts w:ascii="Times New Roman" w:hAnsi="Times New Roman" w:cs="Times New Roman"/>
          <w:color w:val="000000"/>
          <w:lang w:val="bg-BG"/>
        </w:rPr>
        <w:t>7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756E9A" w:rsidRDefault="00D11935" w:rsidP="00756E9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0E714E">
        <w:rPr>
          <w:rFonts w:ascii="Times New Roman" w:hAnsi="Times New Roman" w:cs="Times New Roman"/>
          <w:color w:val="000000"/>
          <w:lang w:val="bg-BG"/>
        </w:rPr>
        <w:t>Цркава и верских заједница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756E9A" w:rsidRPr="00756E9A" w:rsidRDefault="00756E9A" w:rsidP="00756E9A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sectPr w:rsidR="00756E9A" w:rsidRPr="00756E9A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47" w:rsidRDefault="00676247" w:rsidP="009F428A">
      <w:r>
        <w:separator/>
      </w:r>
    </w:p>
  </w:endnote>
  <w:endnote w:type="continuationSeparator" w:id="0">
    <w:p w:rsidR="00676247" w:rsidRDefault="0067624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47" w:rsidRDefault="00676247" w:rsidP="009F428A">
      <w:r>
        <w:separator/>
      </w:r>
    </w:p>
  </w:footnote>
  <w:footnote w:type="continuationSeparator" w:id="0">
    <w:p w:rsidR="00676247" w:rsidRDefault="0067624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E714E"/>
    <w:rsid w:val="00125513"/>
    <w:rsid w:val="00132FCE"/>
    <w:rsid w:val="00142A14"/>
    <w:rsid w:val="001752D6"/>
    <w:rsid w:val="001D17A2"/>
    <w:rsid w:val="001E13F3"/>
    <w:rsid w:val="00214A94"/>
    <w:rsid w:val="002A2BD5"/>
    <w:rsid w:val="003206CF"/>
    <w:rsid w:val="003A5F53"/>
    <w:rsid w:val="003C4CE0"/>
    <w:rsid w:val="004D042A"/>
    <w:rsid w:val="005B17B6"/>
    <w:rsid w:val="00607519"/>
    <w:rsid w:val="00676247"/>
    <w:rsid w:val="00756E9A"/>
    <w:rsid w:val="00780404"/>
    <w:rsid w:val="007E6084"/>
    <w:rsid w:val="0083062C"/>
    <w:rsid w:val="0083266C"/>
    <w:rsid w:val="00836208"/>
    <w:rsid w:val="00864DF3"/>
    <w:rsid w:val="008D0AB4"/>
    <w:rsid w:val="009446EC"/>
    <w:rsid w:val="009B3B23"/>
    <w:rsid w:val="009F428A"/>
    <w:rsid w:val="00A014A1"/>
    <w:rsid w:val="00A34F2D"/>
    <w:rsid w:val="00A83832"/>
    <w:rsid w:val="00AE3CD0"/>
    <w:rsid w:val="00AF17E3"/>
    <w:rsid w:val="00AF52E3"/>
    <w:rsid w:val="00B81431"/>
    <w:rsid w:val="00BD5A2D"/>
    <w:rsid w:val="00CB66B6"/>
    <w:rsid w:val="00D11935"/>
    <w:rsid w:val="00D30EF5"/>
    <w:rsid w:val="00D56B1C"/>
    <w:rsid w:val="00D73D47"/>
    <w:rsid w:val="00E370BA"/>
    <w:rsid w:val="00E41CE0"/>
    <w:rsid w:val="00EB76FC"/>
    <w:rsid w:val="00EF2457"/>
    <w:rsid w:val="00F0527E"/>
    <w:rsid w:val="00F763E0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84707-4464-476A-9D83-B884FC5B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zka</cp:lastModifiedBy>
  <cp:revision>3</cp:revision>
  <dcterms:created xsi:type="dcterms:W3CDTF">2021-03-09T07:26:00Z</dcterms:created>
  <dcterms:modified xsi:type="dcterms:W3CDTF">2021-03-09T09:41:00Z</dcterms:modified>
</cp:coreProperties>
</file>